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3F" w:rsidRDefault="00320CA5" w:rsidP="00D91931">
      <w:r>
        <w:rPr>
          <w:i/>
          <w:noProof/>
          <w:lang w:eastAsia="de-DE"/>
        </w:rPr>
        <w:drawing>
          <wp:anchor distT="0" distB="0" distL="114300" distR="114300" simplePos="0" relativeHeight="251658240" behindDoc="1" locked="0" layoutInCell="1" allowOverlap="1">
            <wp:simplePos x="0" y="0"/>
            <wp:positionH relativeFrom="column">
              <wp:posOffset>4615815</wp:posOffset>
            </wp:positionH>
            <wp:positionV relativeFrom="paragraph">
              <wp:posOffset>-429260</wp:posOffset>
            </wp:positionV>
            <wp:extent cx="1848485" cy="930910"/>
            <wp:effectExtent l="0" t="0" r="0" b="2540"/>
            <wp:wrapThrough wrapText="bothSides">
              <wp:wrapPolygon edited="0">
                <wp:start x="0" y="0"/>
                <wp:lineTo x="0" y="21217"/>
                <wp:lineTo x="21370" y="21217"/>
                <wp:lineTo x="2137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8485" cy="930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D3F" w:rsidRDefault="00AE2D3F" w:rsidP="00D91931"/>
    <w:p w:rsidR="00B8143F" w:rsidRPr="004123E3" w:rsidRDefault="00FD75F4" w:rsidP="00D91931">
      <w:pPr>
        <w:rPr>
          <w:i/>
        </w:rPr>
      </w:pPr>
      <w:r>
        <w:rPr>
          <w:i/>
        </w:rPr>
        <w:t xml:space="preserve">Tobias </w:t>
      </w:r>
      <w:proofErr w:type="spellStart"/>
      <w:r>
        <w:rPr>
          <w:i/>
        </w:rPr>
        <w:t>Weyler</w:t>
      </w:r>
      <w:proofErr w:type="spellEnd"/>
      <w:r w:rsidR="006D159F">
        <w:rPr>
          <w:i/>
        </w:rPr>
        <w:t>, Liturgiereferent DRS</w:t>
      </w:r>
    </w:p>
    <w:p w:rsidR="00B8143F" w:rsidRDefault="00B8143F" w:rsidP="00D91931"/>
    <w:p w:rsidR="00AE2D3F" w:rsidRPr="00B8143F" w:rsidRDefault="00C85785" w:rsidP="00D91931">
      <w:pPr>
        <w:rPr>
          <w:b/>
          <w:sz w:val="32"/>
          <w:szCs w:val="32"/>
        </w:rPr>
      </w:pPr>
      <w:r>
        <w:rPr>
          <w:b/>
          <w:sz w:val="32"/>
          <w:szCs w:val="32"/>
        </w:rPr>
        <w:t xml:space="preserve">Bausteine für Messe und Wort-Gottes-Feier mit Schwerpunkt Kirchenentwicklung </w:t>
      </w:r>
    </w:p>
    <w:p w:rsidR="00320CA5" w:rsidRDefault="00995752" w:rsidP="00D91931">
      <w:pPr>
        <w:jc w:val="both"/>
      </w:pPr>
      <w:r>
        <w:t xml:space="preserve">Bausteine </w:t>
      </w:r>
      <w:r w:rsidR="006D159F">
        <w:t xml:space="preserve">und Vorschläge für einen </w:t>
      </w:r>
      <w:r w:rsidR="00FD75F4">
        <w:t>Gottesdienst zum Abschluss einer Pastoralvisitation oder z</w:t>
      </w:r>
      <w:r w:rsidR="00D91931">
        <w:t>u anderen Anlässen, die sich dem Thema</w:t>
      </w:r>
      <w:r w:rsidR="00FD75F4">
        <w:t xml:space="preserve"> Kirchenentwicklung widmen (z. B. Klausurtagungen des KGR, Dekanats u. Ä.).</w:t>
      </w:r>
    </w:p>
    <w:p w:rsidR="00995752" w:rsidRDefault="00995752" w:rsidP="00995752">
      <w:pPr>
        <w:jc w:val="both"/>
      </w:pPr>
      <w:r>
        <w:t>Hier werden Vorschläge für eine Mess- oder eine Wort-Gottes-Feier gemacht; es steht auch ein Dokument mit Vorschlägen für die Feier von Laudes oder Vesper zur Verfügung.</w:t>
      </w:r>
    </w:p>
    <w:p w:rsidR="00320CA5" w:rsidRDefault="00320CA5" w:rsidP="00D91931"/>
    <w:tbl>
      <w:tblPr>
        <w:tblStyle w:val="Tabellenraster"/>
        <w:tblW w:w="99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top w:w="85" w:type="dxa"/>
          <w:left w:w="85" w:type="dxa"/>
          <w:bottom w:w="85" w:type="dxa"/>
          <w:right w:w="85" w:type="dxa"/>
        </w:tblCellMar>
        <w:tblLook w:val="04A0" w:firstRow="1" w:lastRow="0" w:firstColumn="1" w:lastColumn="0" w:noHBand="0" w:noVBand="1"/>
      </w:tblPr>
      <w:tblGrid>
        <w:gridCol w:w="1645"/>
        <w:gridCol w:w="567"/>
        <w:gridCol w:w="6238"/>
        <w:gridCol w:w="1470"/>
      </w:tblGrid>
      <w:tr w:rsidR="00B8143F" w:rsidTr="003D016B">
        <w:tc>
          <w:tcPr>
            <w:tcW w:w="9920" w:type="dxa"/>
            <w:gridSpan w:val="4"/>
          </w:tcPr>
          <w:p w:rsidR="00B8143F" w:rsidRPr="00B8143F" w:rsidRDefault="004A2821" w:rsidP="00D91931">
            <w:pPr>
              <w:spacing w:line="276" w:lineRule="auto"/>
              <w:rPr>
                <w:b/>
              </w:rPr>
            </w:pPr>
            <w:r>
              <w:rPr>
                <w:b/>
              </w:rPr>
              <w:t>Ziel</w:t>
            </w:r>
          </w:p>
          <w:p w:rsidR="006D159F" w:rsidRPr="004A2821" w:rsidRDefault="004A2821" w:rsidP="00D91931">
            <w:pPr>
              <w:spacing w:line="276" w:lineRule="auto"/>
            </w:pPr>
            <w:r w:rsidRPr="004A2821">
              <w:t xml:space="preserve">Das Thema „Kirchenentwicklung“, besonders die Gemeinschaft der Gläubigen und ihre Aufgaben in der Welt, rituell im Hören auf das Wort Gottes </w:t>
            </w:r>
            <w:r>
              <w:t xml:space="preserve">zu bedenken </w:t>
            </w:r>
            <w:r w:rsidRPr="004A2821">
              <w:t>und in F</w:t>
            </w:r>
            <w:r>
              <w:t>ürbitten vor den Herrn zu tragen</w:t>
            </w:r>
            <w:r w:rsidRPr="004A2821">
              <w:t>.</w:t>
            </w:r>
          </w:p>
        </w:tc>
      </w:tr>
      <w:tr w:rsidR="00AE2D3F" w:rsidTr="003D016B">
        <w:tc>
          <w:tcPr>
            <w:tcW w:w="9920" w:type="dxa"/>
            <w:gridSpan w:val="4"/>
          </w:tcPr>
          <w:p w:rsidR="00AE2D3F" w:rsidRPr="00AE2D3F" w:rsidRDefault="00AE2D3F" w:rsidP="00D91931">
            <w:pPr>
              <w:spacing w:line="276" w:lineRule="auto"/>
              <w:rPr>
                <w:b/>
              </w:rPr>
            </w:pPr>
            <w:r w:rsidRPr="00AE2D3F">
              <w:rPr>
                <w:b/>
              </w:rPr>
              <w:t>Vorbereitung</w:t>
            </w:r>
          </w:p>
          <w:p w:rsidR="004A2821" w:rsidRDefault="004A2821" w:rsidP="00D91931">
            <w:pPr>
              <w:spacing w:line="276" w:lineRule="auto"/>
              <w:jc w:val="both"/>
            </w:pPr>
            <w:r>
              <w:t>Eine herzliche Einladung zum Gottesdienst soll an die ganze Gemeinde gehen, besonders an die Räte.</w:t>
            </w:r>
          </w:p>
          <w:p w:rsidR="00AE2D3F" w:rsidRDefault="004A2821" w:rsidP="00634704">
            <w:pPr>
              <w:spacing w:line="276" w:lineRule="auto"/>
              <w:jc w:val="both"/>
            </w:pPr>
            <w:r>
              <w:t>Im Vorfeld oder notfalls zu Beginn</w:t>
            </w:r>
            <w:r w:rsidRPr="0053120D">
              <w:t xml:space="preserve"> </w:t>
            </w:r>
            <w:r>
              <w:t>des Gottesdienstes kann der Anlass des Gottesdienstes kurz erläutert werden; die beteiligten Personen können kurz vo</w:t>
            </w:r>
            <w:r w:rsidR="00634704">
              <w:t>rgestellt werden.</w:t>
            </w:r>
          </w:p>
          <w:p w:rsidR="003D016B" w:rsidRDefault="003D016B" w:rsidP="00C85785">
            <w:pPr>
              <w:spacing w:line="276" w:lineRule="auto"/>
              <w:jc w:val="both"/>
            </w:pPr>
            <w:r>
              <w:t xml:space="preserve">Aus den </w:t>
            </w:r>
            <w:r w:rsidR="00C85785">
              <w:t xml:space="preserve">hier bereitgestellten </w:t>
            </w:r>
            <w:r>
              <w:t xml:space="preserve">Vorschlägen muss eine Auswahl getroffen werden, auch eine Homilie oder Predigt kann vorbereitet werden (für das Evangelium der </w:t>
            </w:r>
            <w:proofErr w:type="spellStart"/>
            <w:r>
              <w:t>Emmausjünger</w:t>
            </w:r>
            <w:proofErr w:type="spellEnd"/>
            <w:r>
              <w:t xml:space="preserve"> steht als weiteres Modul eine Skizze bereit, die die Erlebnisse der </w:t>
            </w:r>
            <w:proofErr w:type="spellStart"/>
            <w:r>
              <w:t>Emmausjünger</w:t>
            </w:r>
            <w:proofErr w:type="spellEnd"/>
            <w:r>
              <w:t xml:space="preserve"> als Paradigma für Kirchenentwicklung darzulegen versucht).</w:t>
            </w:r>
          </w:p>
        </w:tc>
      </w:tr>
      <w:tr w:rsidR="00AE2D3F" w:rsidTr="003D016B">
        <w:tc>
          <w:tcPr>
            <w:tcW w:w="9920" w:type="dxa"/>
            <w:gridSpan w:val="4"/>
          </w:tcPr>
          <w:p w:rsidR="00AE2D3F" w:rsidRPr="00AE2D3F" w:rsidRDefault="00AE2D3F" w:rsidP="00D91931">
            <w:pPr>
              <w:spacing w:line="276" w:lineRule="auto"/>
              <w:rPr>
                <w:b/>
              </w:rPr>
            </w:pPr>
            <w:r w:rsidRPr="00AE2D3F">
              <w:rPr>
                <w:b/>
              </w:rPr>
              <w:t>Material</w:t>
            </w:r>
          </w:p>
          <w:p w:rsidR="004A2821" w:rsidRDefault="00D91931" w:rsidP="00D91931">
            <w:pPr>
              <w:spacing w:line="276" w:lineRule="auto"/>
            </w:pPr>
            <w:r>
              <w:t>Je nach gewählter Feierform</w:t>
            </w:r>
          </w:p>
          <w:p w:rsidR="004A2821" w:rsidRDefault="004A2821" w:rsidP="00D91931">
            <w:pPr>
              <w:pStyle w:val="Listenabsatz"/>
              <w:numPr>
                <w:ilvl w:val="0"/>
                <w:numId w:val="4"/>
              </w:numPr>
              <w:spacing w:line="276" w:lineRule="auto"/>
            </w:pPr>
            <w:r>
              <w:t xml:space="preserve">Messbuch und </w:t>
            </w:r>
            <w:proofErr w:type="spellStart"/>
            <w:r>
              <w:t>Messlektionar</w:t>
            </w:r>
            <w:proofErr w:type="spellEnd"/>
            <w:r>
              <w:t xml:space="preserve"> (je nach gewählten Perikopen verschieden)</w:t>
            </w:r>
            <w:r w:rsidR="00D91931">
              <w:t>;</w:t>
            </w:r>
          </w:p>
          <w:p w:rsidR="004A2821" w:rsidRDefault="004A2821" w:rsidP="00D91931">
            <w:pPr>
              <w:pStyle w:val="Listenabsatz"/>
              <w:numPr>
                <w:ilvl w:val="0"/>
                <w:numId w:val="4"/>
              </w:numPr>
              <w:spacing w:line="276" w:lineRule="auto"/>
            </w:pPr>
            <w:proofErr w:type="spellStart"/>
            <w:r>
              <w:t>Werkbuch</w:t>
            </w:r>
            <w:proofErr w:type="spellEnd"/>
            <w:r>
              <w:t xml:space="preserve"> für die Wort-Gottes-Feier und </w:t>
            </w:r>
            <w:proofErr w:type="spellStart"/>
            <w:r>
              <w:t>Messlektionar</w:t>
            </w:r>
            <w:proofErr w:type="spellEnd"/>
            <w:r>
              <w:t xml:space="preserve"> (je nach gewählten Perikopen verschieden)</w:t>
            </w:r>
            <w:r w:rsidR="006D159F">
              <w:t>;</w:t>
            </w:r>
          </w:p>
          <w:p w:rsidR="00AE2D3F" w:rsidRDefault="004A2821" w:rsidP="00D91931">
            <w:pPr>
              <w:pStyle w:val="Listenabsatz"/>
              <w:numPr>
                <w:ilvl w:val="0"/>
                <w:numId w:val="4"/>
              </w:numPr>
              <w:spacing w:line="276" w:lineRule="auto"/>
            </w:pPr>
            <w:r>
              <w:t>Gotteslob / Erdentöne Himmelsklang</w:t>
            </w:r>
            <w:r w:rsidR="006D159F">
              <w:t>.</w:t>
            </w:r>
          </w:p>
        </w:tc>
      </w:tr>
      <w:tr w:rsidR="00AE2D3F" w:rsidTr="003D016B">
        <w:tc>
          <w:tcPr>
            <w:tcW w:w="9920" w:type="dxa"/>
            <w:gridSpan w:val="4"/>
            <w:tcBorders>
              <w:bottom w:val="dotted" w:sz="2" w:space="0" w:color="auto"/>
            </w:tcBorders>
          </w:tcPr>
          <w:p w:rsidR="00AE2D3F" w:rsidRPr="00AE2D3F" w:rsidRDefault="00AE2D3F" w:rsidP="00D91931">
            <w:pPr>
              <w:spacing w:line="276" w:lineRule="auto"/>
              <w:rPr>
                <w:b/>
              </w:rPr>
            </w:pPr>
            <w:r w:rsidRPr="00AE2D3F">
              <w:rPr>
                <w:b/>
              </w:rPr>
              <w:t>Dauer</w:t>
            </w:r>
          </w:p>
          <w:p w:rsidR="00AE2D3F" w:rsidRDefault="00995752" w:rsidP="00D91931">
            <w:pPr>
              <w:spacing w:line="276" w:lineRule="auto"/>
            </w:pPr>
            <w:r>
              <w:t>4</w:t>
            </w:r>
            <w:r w:rsidR="004A2821">
              <w:t>0 bis 60 Minuten</w:t>
            </w:r>
          </w:p>
        </w:tc>
      </w:tr>
      <w:tr w:rsidR="00B8143F" w:rsidTr="003D016B">
        <w:tc>
          <w:tcPr>
            <w:tcW w:w="9920" w:type="dxa"/>
            <w:gridSpan w:val="4"/>
            <w:tcBorders>
              <w:left w:val="nil"/>
              <w:right w:val="nil"/>
            </w:tcBorders>
          </w:tcPr>
          <w:p w:rsidR="00B8143F" w:rsidRDefault="00B8143F" w:rsidP="00D91931">
            <w:pPr>
              <w:spacing w:line="276" w:lineRule="auto"/>
            </w:pPr>
          </w:p>
        </w:tc>
      </w:tr>
      <w:tr w:rsidR="00AE2D3F" w:rsidRPr="00B8143F" w:rsidTr="001B690B">
        <w:tc>
          <w:tcPr>
            <w:tcW w:w="2212" w:type="dxa"/>
            <w:gridSpan w:val="2"/>
          </w:tcPr>
          <w:p w:rsidR="00AE2D3F" w:rsidRPr="00634704" w:rsidRDefault="00D91931" w:rsidP="00D91931">
            <w:pPr>
              <w:spacing w:line="276" w:lineRule="auto"/>
              <w:jc w:val="center"/>
              <w:rPr>
                <w:b/>
                <w:sz w:val="28"/>
              </w:rPr>
            </w:pPr>
            <w:r w:rsidRPr="00634704">
              <w:rPr>
                <w:b/>
                <w:sz w:val="28"/>
              </w:rPr>
              <w:t>Liturgisches Element</w:t>
            </w:r>
          </w:p>
        </w:tc>
        <w:tc>
          <w:tcPr>
            <w:tcW w:w="6238" w:type="dxa"/>
          </w:tcPr>
          <w:p w:rsidR="00AE2D3F" w:rsidRPr="00634704" w:rsidRDefault="00B8143F" w:rsidP="00D91931">
            <w:pPr>
              <w:spacing w:line="276" w:lineRule="auto"/>
              <w:jc w:val="center"/>
              <w:rPr>
                <w:b/>
                <w:sz w:val="28"/>
              </w:rPr>
            </w:pPr>
            <w:r w:rsidRPr="00634704">
              <w:rPr>
                <w:b/>
                <w:sz w:val="28"/>
              </w:rPr>
              <w:t>Inhalt</w:t>
            </w:r>
          </w:p>
        </w:tc>
        <w:tc>
          <w:tcPr>
            <w:tcW w:w="1470" w:type="dxa"/>
          </w:tcPr>
          <w:p w:rsidR="00AE2D3F" w:rsidRPr="00634704" w:rsidRDefault="004A2821" w:rsidP="00D91931">
            <w:pPr>
              <w:spacing w:line="276" w:lineRule="auto"/>
              <w:jc w:val="center"/>
              <w:rPr>
                <w:b/>
                <w:sz w:val="28"/>
              </w:rPr>
            </w:pPr>
            <w:r w:rsidRPr="00634704">
              <w:rPr>
                <w:b/>
                <w:sz w:val="28"/>
              </w:rPr>
              <w:t>Fundstelle</w:t>
            </w:r>
          </w:p>
        </w:tc>
      </w:tr>
      <w:tr w:rsidR="00AE2D3F" w:rsidTr="001B690B">
        <w:tc>
          <w:tcPr>
            <w:tcW w:w="2212" w:type="dxa"/>
            <w:gridSpan w:val="2"/>
          </w:tcPr>
          <w:p w:rsidR="00AE2D3F" w:rsidRPr="00A55677" w:rsidRDefault="004A2821" w:rsidP="00D91931">
            <w:pPr>
              <w:spacing w:line="276" w:lineRule="auto"/>
              <w:rPr>
                <w:b/>
              </w:rPr>
            </w:pPr>
            <w:r w:rsidRPr="00752DFB">
              <w:rPr>
                <w:b/>
                <w:sz w:val="28"/>
              </w:rPr>
              <w:t>Formular</w:t>
            </w:r>
            <w:r w:rsidR="00A55677" w:rsidRPr="00752DFB">
              <w:rPr>
                <w:b/>
                <w:sz w:val="28"/>
              </w:rPr>
              <w:t>e</w:t>
            </w:r>
          </w:p>
        </w:tc>
        <w:tc>
          <w:tcPr>
            <w:tcW w:w="6238" w:type="dxa"/>
          </w:tcPr>
          <w:p w:rsidR="00752DFB" w:rsidRDefault="00752DFB" w:rsidP="006D159F">
            <w:pPr>
              <w:spacing w:after="60" w:line="276" w:lineRule="auto"/>
              <w:jc w:val="both"/>
            </w:pPr>
          </w:p>
          <w:p w:rsidR="004A2821" w:rsidRDefault="004A2821" w:rsidP="006D159F">
            <w:pPr>
              <w:spacing w:after="60" w:line="276" w:lineRule="auto"/>
              <w:jc w:val="both"/>
            </w:pPr>
            <w:r>
              <w:t>Als Messformulare eignen sich in Teilen oder als Ganzes besonders folgende:</w:t>
            </w:r>
          </w:p>
          <w:p w:rsidR="004A2821" w:rsidRDefault="004A2821" w:rsidP="006D159F">
            <w:pPr>
              <w:spacing w:after="60" w:line="276" w:lineRule="auto"/>
              <w:ind w:left="708"/>
              <w:jc w:val="both"/>
            </w:pPr>
            <w:r w:rsidRPr="00C16F08">
              <w:t xml:space="preserve">Für die heilige Kirche E </w:t>
            </w:r>
          </w:p>
          <w:p w:rsidR="004A2821" w:rsidRDefault="004A2821" w:rsidP="006D159F">
            <w:pPr>
              <w:spacing w:after="60" w:line="276" w:lineRule="auto"/>
              <w:ind w:firstLine="708"/>
              <w:jc w:val="both"/>
            </w:pPr>
            <w:r>
              <w:t xml:space="preserve">Für die Einheit der Christen C.2 </w:t>
            </w:r>
          </w:p>
          <w:p w:rsidR="00AE2D3F" w:rsidRDefault="004A2821" w:rsidP="00596516">
            <w:pPr>
              <w:spacing w:after="60" w:line="276" w:lineRule="auto"/>
              <w:ind w:firstLine="708"/>
              <w:jc w:val="both"/>
            </w:pPr>
            <w:r>
              <w:t xml:space="preserve">Bei Einkehrtagen und Pastoralkonferenzen </w:t>
            </w:r>
            <w:r>
              <w:tab/>
            </w:r>
          </w:p>
        </w:tc>
        <w:tc>
          <w:tcPr>
            <w:tcW w:w="1470" w:type="dxa"/>
          </w:tcPr>
          <w:p w:rsidR="00AE2D3F" w:rsidRDefault="00AE2D3F" w:rsidP="006D159F">
            <w:pPr>
              <w:spacing w:after="60" w:line="276" w:lineRule="auto"/>
              <w:jc w:val="both"/>
            </w:pPr>
          </w:p>
          <w:p w:rsidR="004A2821" w:rsidRDefault="004A2821" w:rsidP="006D159F">
            <w:pPr>
              <w:spacing w:after="60" w:line="276" w:lineRule="auto"/>
              <w:jc w:val="both"/>
            </w:pPr>
          </w:p>
          <w:p w:rsidR="006D159F" w:rsidRDefault="006D159F" w:rsidP="006D159F">
            <w:pPr>
              <w:spacing w:after="60" w:line="276" w:lineRule="auto"/>
              <w:jc w:val="both"/>
            </w:pPr>
          </w:p>
          <w:p w:rsidR="004A2821" w:rsidRDefault="004A2821" w:rsidP="006D159F">
            <w:pPr>
              <w:spacing w:after="60" w:line="276" w:lineRule="auto"/>
              <w:jc w:val="both"/>
            </w:pPr>
            <w:r w:rsidRPr="00C16F08">
              <w:t>MB II 1041f.</w:t>
            </w:r>
          </w:p>
          <w:p w:rsidR="004A2821" w:rsidRDefault="004A2821" w:rsidP="006D159F">
            <w:pPr>
              <w:spacing w:after="60" w:line="276" w:lineRule="auto"/>
              <w:jc w:val="both"/>
            </w:pPr>
            <w:r>
              <w:t>MB II 1068f.</w:t>
            </w:r>
          </w:p>
          <w:p w:rsidR="004A2821" w:rsidRDefault="004A2821" w:rsidP="00596516">
            <w:pPr>
              <w:spacing w:after="60" w:line="276" w:lineRule="auto"/>
              <w:jc w:val="both"/>
            </w:pPr>
            <w:r>
              <w:t xml:space="preserve">MB II </w:t>
            </w:r>
            <w:r w:rsidR="00412C0E">
              <w:t>1076f.</w:t>
            </w:r>
          </w:p>
        </w:tc>
      </w:tr>
      <w:tr w:rsidR="00D91931" w:rsidTr="001B690B">
        <w:tc>
          <w:tcPr>
            <w:tcW w:w="2212" w:type="dxa"/>
            <w:gridSpan w:val="2"/>
          </w:tcPr>
          <w:p w:rsidR="00D91931" w:rsidRPr="00752DFB" w:rsidRDefault="00D91931" w:rsidP="00D91931">
            <w:pPr>
              <w:spacing w:line="276" w:lineRule="auto"/>
              <w:rPr>
                <w:b/>
                <w:sz w:val="28"/>
              </w:rPr>
            </w:pPr>
            <w:r w:rsidRPr="00752DFB">
              <w:rPr>
                <w:b/>
                <w:sz w:val="28"/>
              </w:rPr>
              <w:t>Kyrie-Rufe</w:t>
            </w:r>
          </w:p>
          <w:p w:rsidR="00D91931" w:rsidRDefault="00D91931" w:rsidP="008C31CC">
            <w:pPr>
              <w:spacing w:line="276" w:lineRule="auto"/>
            </w:pPr>
            <w:r>
              <w:rPr>
                <w:i/>
              </w:rPr>
              <w:lastRenderedPageBreak/>
              <w:t>F</w:t>
            </w:r>
            <w:r w:rsidRPr="00C16F08">
              <w:rPr>
                <w:i/>
              </w:rPr>
              <w:t xml:space="preserve">alls Form C des </w:t>
            </w:r>
            <w:proofErr w:type="spellStart"/>
            <w:r w:rsidRPr="00C16F08">
              <w:rPr>
                <w:i/>
              </w:rPr>
              <w:t>Bußakts</w:t>
            </w:r>
            <w:proofErr w:type="spellEnd"/>
            <w:r>
              <w:rPr>
                <w:i/>
              </w:rPr>
              <w:t xml:space="preserve"> gewählt wird</w:t>
            </w:r>
            <w:r w:rsidR="008C31CC">
              <w:rPr>
                <w:i/>
              </w:rPr>
              <w:t>, könnte aus diesen Rufen gewählt werden.</w:t>
            </w:r>
          </w:p>
        </w:tc>
        <w:tc>
          <w:tcPr>
            <w:tcW w:w="7708" w:type="dxa"/>
            <w:gridSpan w:val="2"/>
          </w:tcPr>
          <w:p w:rsidR="00D91931" w:rsidRDefault="00D91931" w:rsidP="00D91931">
            <w:pPr>
              <w:spacing w:line="276" w:lineRule="auto"/>
              <w:jc w:val="both"/>
            </w:pPr>
          </w:p>
          <w:p w:rsidR="00D91931" w:rsidRDefault="00D91931" w:rsidP="006D159F">
            <w:pPr>
              <w:spacing w:before="60" w:line="276" w:lineRule="auto"/>
              <w:jc w:val="both"/>
            </w:pPr>
            <w:r>
              <w:lastRenderedPageBreak/>
              <w:t>Du rufst Menschen in der Kirche</w:t>
            </w:r>
            <w:r w:rsidR="006D159F">
              <w:t xml:space="preserve"> zusammen</w:t>
            </w:r>
            <w:r>
              <w:t>.</w:t>
            </w:r>
          </w:p>
          <w:p w:rsidR="00D91931" w:rsidRDefault="00D91931" w:rsidP="006D159F">
            <w:pPr>
              <w:spacing w:before="60" w:line="276" w:lineRule="auto"/>
              <w:jc w:val="both"/>
            </w:pPr>
            <w:r>
              <w:t>Du rufst jeden Menschen auf besondere Weise, deine Gegenwart erfahrbar zu machen.</w:t>
            </w:r>
          </w:p>
          <w:p w:rsidR="00D91931" w:rsidRDefault="00D91931" w:rsidP="006D159F">
            <w:pPr>
              <w:spacing w:before="60" w:line="276" w:lineRule="auto"/>
              <w:jc w:val="both"/>
            </w:pPr>
            <w:r>
              <w:t>Du sendest uns mit deiner Botschaft zu den Menschen.</w:t>
            </w:r>
          </w:p>
          <w:p w:rsidR="00D91931" w:rsidRDefault="00D91931" w:rsidP="006D159F">
            <w:pPr>
              <w:spacing w:before="60" w:line="276" w:lineRule="auto"/>
              <w:jc w:val="both"/>
            </w:pPr>
            <w:r>
              <w:t>Du bist gegenwärtig, wo Menschen sich liebevoll einander zuwenden.</w:t>
            </w:r>
          </w:p>
          <w:p w:rsidR="00D91931" w:rsidRDefault="00D91931" w:rsidP="006D159F">
            <w:pPr>
              <w:spacing w:before="60" w:line="276" w:lineRule="auto"/>
              <w:jc w:val="both"/>
            </w:pPr>
            <w:r>
              <w:t>Du offenbarst dich durch dein Wort, die Tradition und heilige Menschen.</w:t>
            </w:r>
          </w:p>
          <w:p w:rsidR="00D91931" w:rsidRDefault="00D91931" w:rsidP="006D159F">
            <w:pPr>
              <w:spacing w:before="60" w:line="276" w:lineRule="auto"/>
              <w:jc w:val="both"/>
            </w:pPr>
            <w:r>
              <w:t xml:space="preserve">Du schenkst </w:t>
            </w:r>
            <w:r w:rsidR="006D159F">
              <w:t>unserem Leben und Handeln Sinn.</w:t>
            </w:r>
          </w:p>
        </w:tc>
      </w:tr>
      <w:tr w:rsidR="00AE2D3F" w:rsidTr="001B690B">
        <w:tc>
          <w:tcPr>
            <w:tcW w:w="2212" w:type="dxa"/>
            <w:gridSpan w:val="2"/>
          </w:tcPr>
          <w:p w:rsidR="004A2821" w:rsidRPr="00A55677" w:rsidRDefault="00A55677" w:rsidP="00D91931">
            <w:pPr>
              <w:pStyle w:val="Formatvorlage1"/>
              <w:spacing w:line="276" w:lineRule="auto"/>
            </w:pPr>
            <w:r>
              <w:lastRenderedPageBreak/>
              <w:t>Lesungs</w:t>
            </w:r>
            <w:r w:rsidR="001B690B">
              <w:t>-</w:t>
            </w:r>
            <w:r>
              <w:t>perikopen</w:t>
            </w:r>
          </w:p>
          <w:p w:rsidR="00A55677" w:rsidRPr="008C31CC" w:rsidRDefault="00A55677" w:rsidP="00D91931">
            <w:pPr>
              <w:spacing w:line="276" w:lineRule="auto"/>
              <w:jc w:val="both"/>
            </w:pPr>
          </w:p>
          <w:p w:rsidR="004A2821" w:rsidRPr="002E719F" w:rsidRDefault="00A55677" w:rsidP="00D91931">
            <w:pPr>
              <w:spacing w:line="276" w:lineRule="auto"/>
              <w:jc w:val="both"/>
              <w:rPr>
                <w:i/>
              </w:rPr>
            </w:pPr>
            <w:r>
              <w:rPr>
                <w:i/>
              </w:rPr>
              <w:t>Es werden vor allem</w:t>
            </w:r>
            <w:r w:rsidR="004A2821" w:rsidRPr="002E719F">
              <w:rPr>
                <w:i/>
              </w:rPr>
              <w:t xml:space="preserve"> solche Perikopen vor</w:t>
            </w:r>
            <w:r w:rsidR="00B630AD">
              <w:rPr>
                <w:i/>
              </w:rPr>
              <w:softHyphen/>
              <w:t>g</w:t>
            </w:r>
            <w:r w:rsidR="004A2821" w:rsidRPr="002E719F">
              <w:rPr>
                <w:i/>
              </w:rPr>
              <w:t>eschlagen, die die Kirche als Versamm</w:t>
            </w:r>
            <w:r w:rsidR="001B690B">
              <w:rPr>
                <w:i/>
              </w:rPr>
              <w:softHyphen/>
            </w:r>
            <w:r w:rsidR="004A2821" w:rsidRPr="002E719F">
              <w:rPr>
                <w:i/>
              </w:rPr>
              <w:t>lung der Gläubigen, die sich um ein frucht</w:t>
            </w:r>
            <w:r w:rsidR="00C85785">
              <w:rPr>
                <w:i/>
              </w:rPr>
              <w:softHyphen/>
            </w:r>
            <w:r w:rsidR="004A2821" w:rsidRPr="002E719F">
              <w:rPr>
                <w:i/>
              </w:rPr>
              <w:t>bares Wirken in der Welt bemühen, sowie die Beauftra</w:t>
            </w:r>
            <w:r w:rsidR="001B690B">
              <w:rPr>
                <w:i/>
              </w:rPr>
              <w:softHyphen/>
            </w:r>
            <w:r w:rsidR="004A2821" w:rsidRPr="002E719F">
              <w:rPr>
                <w:i/>
              </w:rPr>
              <w:t>gung und Sendung von Men</w:t>
            </w:r>
            <w:r w:rsidR="00C85785">
              <w:rPr>
                <w:i/>
              </w:rPr>
              <w:softHyphen/>
            </w:r>
            <w:r w:rsidR="004A2821" w:rsidRPr="002E719F">
              <w:rPr>
                <w:i/>
              </w:rPr>
              <w:t>schen durch Jesus Christus themati</w:t>
            </w:r>
            <w:r w:rsidR="001B690B">
              <w:rPr>
                <w:i/>
              </w:rPr>
              <w:softHyphen/>
            </w:r>
            <w:r w:rsidR="004A2821" w:rsidRPr="002E719F">
              <w:rPr>
                <w:i/>
              </w:rPr>
              <w:t>sieren.</w:t>
            </w:r>
          </w:p>
          <w:p w:rsidR="00AE2D3F" w:rsidRDefault="00AE2D3F" w:rsidP="003D016B">
            <w:pPr>
              <w:jc w:val="both"/>
            </w:pPr>
          </w:p>
        </w:tc>
        <w:tc>
          <w:tcPr>
            <w:tcW w:w="6238" w:type="dxa"/>
          </w:tcPr>
          <w:p w:rsidR="004A2821" w:rsidRDefault="004A2821" w:rsidP="00D91931">
            <w:pPr>
              <w:spacing w:line="276" w:lineRule="auto"/>
              <w:jc w:val="both"/>
            </w:pPr>
          </w:p>
          <w:p w:rsidR="00A55677" w:rsidRDefault="00A55677" w:rsidP="00D91931">
            <w:pPr>
              <w:spacing w:line="276" w:lineRule="auto"/>
              <w:jc w:val="both"/>
            </w:pPr>
          </w:p>
          <w:p w:rsidR="00A55677" w:rsidRDefault="004A2821" w:rsidP="00D91931">
            <w:pPr>
              <w:spacing w:line="276" w:lineRule="auto"/>
              <w:jc w:val="both"/>
            </w:pPr>
            <w:proofErr w:type="spellStart"/>
            <w:r>
              <w:t>Neh</w:t>
            </w:r>
            <w:proofErr w:type="spellEnd"/>
            <w:r>
              <w:t xml:space="preserve"> 8,2-4a.5-6.8-10</w:t>
            </w:r>
          </w:p>
          <w:p w:rsidR="004A2821" w:rsidRDefault="004A2821" w:rsidP="00D91931">
            <w:pPr>
              <w:spacing w:line="276" w:lineRule="auto"/>
              <w:jc w:val="both"/>
            </w:pPr>
            <w:r>
              <w:t xml:space="preserve">Das Verlesen der Weisung des Mose </w:t>
            </w:r>
          </w:p>
          <w:p w:rsidR="00A55677" w:rsidRDefault="00A55677" w:rsidP="00D91931">
            <w:pPr>
              <w:spacing w:line="276" w:lineRule="auto"/>
              <w:jc w:val="both"/>
            </w:pPr>
          </w:p>
          <w:p w:rsidR="00A55677" w:rsidRDefault="004A2821" w:rsidP="00D91931">
            <w:pPr>
              <w:spacing w:line="276" w:lineRule="auto"/>
              <w:jc w:val="both"/>
            </w:pPr>
            <w:proofErr w:type="spellStart"/>
            <w:r>
              <w:t>Apg</w:t>
            </w:r>
            <w:proofErr w:type="spellEnd"/>
            <w:r>
              <w:t xml:space="preserve"> 2,42-47 </w:t>
            </w:r>
          </w:p>
          <w:p w:rsidR="004A2821" w:rsidRDefault="004A2821" w:rsidP="00D91931">
            <w:pPr>
              <w:spacing w:line="276" w:lineRule="auto"/>
              <w:jc w:val="both"/>
            </w:pPr>
            <w:r>
              <w:t>Zusammenhalt der christlichen Gemeinde</w:t>
            </w:r>
          </w:p>
          <w:p w:rsidR="00A55677" w:rsidRDefault="00A55677" w:rsidP="00D91931">
            <w:pPr>
              <w:spacing w:line="276" w:lineRule="auto"/>
              <w:jc w:val="both"/>
            </w:pPr>
          </w:p>
          <w:p w:rsidR="00A55677" w:rsidRDefault="004A2821" w:rsidP="00D91931">
            <w:pPr>
              <w:spacing w:line="276" w:lineRule="auto"/>
              <w:jc w:val="both"/>
            </w:pPr>
            <w:r>
              <w:t>1 Kor 3,9c-11.16-17</w:t>
            </w:r>
          </w:p>
          <w:p w:rsidR="004A2821" w:rsidRDefault="004A2821" w:rsidP="00D91931">
            <w:pPr>
              <w:spacing w:line="276" w:lineRule="auto"/>
              <w:jc w:val="both"/>
            </w:pPr>
            <w:r>
              <w:t>Die Gläubigen als Tempel Gottes</w:t>
            </w:r>
          </w:p>
          <w:p w:rsidR="00A55677" w:rsidRDefault="00A55677" w:rsidP="00D91931">
            <w:pPr>
              <w:spacing w:line="276" w:lineRule="auto"/>
              <w:jc w:val="both"/>
            </w:pPr>
          </w:p>
          <w:p w:rsidR="00A55677" w:rsidRDefault="004A2821" w:rsidP="00D91931">
            <w:pPr>
              <w:spacing w:line="276" w:lineRule="auto"/>
              <w:jc w:val="both"/>
            </w:pPr>
            <w:r>
              <w:t xml:space="preserve">1 Kor 10,16-17 </w:t>
            </w:r>
          </w:p>
          <w:p w:rsidR="004A2821" w:rsidRDefault="004A2821" w:rsidP="00D91931">
            <w:pPr>
              <w:spacing w:line="276" w:lineRule="auto"/>
              <w:jc w:val="both"/>
            </w:pPr>
            <w:r>
              <w:t>Ein Leib durch die Teilhabe an dem einen Brot und Kelch</w:t>
            </w:r>
          </w:p>
          <w:p w:rsidR="00A55677" w:rsidRDefault="00A55677" w:rsidP="00D91931">
            <w:pPr>
              <w:spacing w:line="276" w:lineRule="auto"/>
              <w:jc w:val="both"/>
            </w:pPr>
          </w:p>
          <w:p w:rsidR="00A55677" w:rsidRDefault="004A2821" w:rsidP="00D91931">
            <w:pPr>
              <w:spacing w:line="276" w:lineRule="auto"/>
              <w:jc w:val="both"/>
            </w:pPr>
            <w:r>
              <w:t xml:space="preserve">1 Kor </w:t>
            </w:r>
            <w:r w:rsidR="00A55677">
              <w:t xml:space="preserve">11,23-26 </w:t>
            </w:r>
          </w:p>
          <w:p w:rsidR="004A2821" w:rsidRDefault="004A2821" w:rsidP="00D91931">
            <w:pPr>
              <w:spacing w:line="276" w:lineRule="auto"/>
              <w:jc w:val="both"/>
            </w:pPr>
            <w:r>
              <w:t xml:space="preserve">Die Überlieferung der </w:t>
            </w:r>
            <w:proofErr w:type="spellStart"/>
            <w:r>
              <w:t>Eucharistie</w:t>
            </w:r>
            <w:r w:rsidR="00A55677">
              <w:softHyphen/>
            </w:r>
            <w:r>
              <w:t>einsetzung</w:t>
            </w:r>
            <w:proofErr w:type="spellEnd"/>
          </w:p>
          <w:p w:rsidR="00A55677" w:rsidRDefault="00A55677" w:rsidP="00D91931">
            <w:pPr>
              <w:spacing w:line="276" w:lineRule="auto"/>
              <w:jc w:val="both"/>
            </w:pPr>
          </w:p>
          <w:p w:rsidR="00A55677" w:rsidRDefault="004A2821" w:rsidP="00D91931">
            <w:pPr>
              <w:spacing w:line="276" w:lineRule="auto"/>
              <w:jc w:val="both"/>
            </w:pPr>
            <w:r>
              <w:t>1 Kor 12,4</w:t>
            </w:r>
            <w:r w:rsidR="00A55677">
              <w:t>-13</w:t>
            </w:r>
          </w:p>
          <w:p w:rsidR="004A2821" w:rsidRDefault="004A2821" w:rsidP="00D91931">
            <w:pPr>
              <w:spacing w:line="276" w:lineRule="auto"/>
              <w:jc w:val="both"/>
            </w:pPr>
            <w:r>
              <w:t>Die vielen Gnadengaben</w:t>
            </w:r>
          </w:p>
          <w:p w:rsidR="00A55677" w:rsidRDefault="00A55677" w:rsidP="00D91931">
            <w:pPr>
              <w:spacing w:line="276" w:lineRule="auto"/>
              <w:jc w:val="both"/>
            </w:pPr>
          </w:p>
          <w:p w:rsidR="00A55677" w:rsidRDefault="004A2821" w:rsidP="00D91931">
            <w:pPr>
              <w:spacing w:line="276" w:lineRule="auto"/>
              <w:jc w:val="both"/>
              <w:rPr>
                <w:rFonts w:asciiTheme="minorHAnsi" w:hAnsiTheme="minorHAnsi"/>
              </w:rPr>
            </w:pPr>
            <w:r w:rsidRPr="00901E0D">
              <w:rPr>
                <w:rFonts w:asciiTheme="minorHAnsi" w:hAnsiTheme="minorHAnsi"/>
              </w:rPr>
              <w:t xml:space="preserve">1 Kor 12,12-22.24b-27 </w:t>
            </w:r>
          </w:p>
          <w:p w:rsidR="004A2821" w:rsidRDefault="004A2821" w:rsidP="00D91931">
            <w:pPr>
              <w:spacing w:line="276" w:lineRule="auto"/>
              <w:jc w:val="both"/>
            </w:pPr>
            <w:r>
              <w:t>Ein Leib und viele Glieder</w:t>
            </w:r>
          </w:p>
          <w:p w:rsidR="00A55677" w:rsidRPr="00901E0D" w:rsidRDefault="00A55677" w:rsidP="00D91931">
            <w:pPr>
              <w:spacing w:line="276" w:lineRule="auto"/>
              <w:jc w:val="both"/>
              <w:rPr>
                <w:rFonts w:asciiTheme="minorHAnsi" w:hAnsiTheme="minorHAnsi"/>
              </w:rPr>
            </w:pPr>
          </w:p>
          <w:p w:rsidR="00960238" w:rsidRDefault="00A55677" w:rsidP="00D91931">
            <w:pPr>
              <w:spacing w:line="276" w:lineRule="auto"/>
              <w:jc w:val="both"/>
            </w:pPr>
            <w:r>
              <w:t xml:space="preserve">1 Petr 2,4-9 </w:t>
            </w:r>
          </w:p>
          <w:p w:rsidR="004A2821" w:rsidRDefault="004A2821" w:rsidP="00D91931">
            <w:pPr>
              <w:spacing w:line="276" w:lineRule="auto"/>
              <w:jc w:val="both"/>
            </w:pPr>
            <w:r>
              <w:t>Als lebendige Steine ein geistiges Haus aufbauen</w:t>
            </w:r>
          </w:p>
          <w:p w:rsidR="00A55677" w:rsidRDefault="00A55677" w:rsidP="00D91931">
            <w:pPr>
              <w:spacing w:line="276" w:lineRule="auto"/>
              <w:jc w:val="both"/>
            </w:pPr>
          </w:p>
          <w:p w:rsidR="00A55677" w:rsidRDefault="00A55677" w:rsidP="00D91931">
            <w:pPr>
              <w:spacing w:line="276" w:lineRule="auto"/>
              <w:jc w:val="both"/>
            </w:pPr>
            <w:r>
              <w:t>1 Petr 3,14-17</w:t>
            </w:r>
            <w:r w:rsidR="004A2821">
              <w:t xml:space="preserve"> </w:t>
            </w:r>
          </w:p>
          <w:p w:rsidR="004A2821" w:rsidRDefault="004A2821" w:rsidP="00D91931">
            <w:pPr>
              <w:spacing w:line="276" w:lineRule="auto"/>
              <w:jc w:val="both"/>
            </w:pPr>
            <w:r>
              <w:t>Zeugnis geben</w:t>
            </w:r>
          </w:p>
          <w:p w:rsidR="00A55677" w:rsidRDefault="00A55677" w:rsidP="00D91931">
            <w:pPr>
              <w:spacing w:line="276" w:lineRule="auto"/>
              <w:jc w:val="both"/>
            </w:pPr>
          </w:p>
          <w:p w:rsidR="00A55677" w:rsidRDefault="004A2821" w:rsidP="00D91931">
            <w:pPr>
              <w:spacing w:line="276" w:lineRule="auto"/>
              <w:jc w:val="both"/>
            </w:pPr>
            <w:proofErr w:type="spellStart"/>
            <w:r>
              <w:t>Offb</w:t>
            </w:r>
            <w:proofErr w:type="spellEnd"/>
            <w:r>
              <w:t xml:space="preserve"> 21,1-5a </w:t>
            </w:r>
          </w:p>
          <w:p w:rsidR="004A2821" w:rsidRDefault="004A2821" w:rsidP="00D91931">
            <w:pPr>
              <w:spacing w:line="276" w:lineRule="auto"/>
              <w:jc w:val="both"/>
            </w:pPr>
            <w:r>
              <w:t>Das neue Jerusalem</w:t>
            </w:r>
          </w:p>
          <w:p w:rsidR="00A55677" w:rsidRDefault="00A55677" w:rsidP="00D91931">
            <w:pPr>
              <w:spacing w:line="276" w:lineRule="auto"/>
              <w:jc w:val="both"/>
            </w:pPr>
          </w:p>
          <w:p w:rsidR="00A55677" w:rsidRDefault="004A2821" w:rsidP="00D91931">
            <w:pPr>
              <w:spacing w:line="276" w:lineRule="auto"/>
              <w:jc w:val="both"/>
            </w:pPr>
            <w:proofErr w:type="spellStart"/>
            <w:r>
              <w:t>Offb</w:t>
            </w:r>
            <w:proofErr w:type="spellEnd"/>
            <w:r>
              <w:t xml:space="preserve"> 21,9-14</w:t>
            </w:r>
            <w:r w:rsidR="00A55677">
              <w:t xml:space="preserve"> </w:t>
            </w:r>
          </w:p>
          <w:p w:rsidR="00AE2D3F" w:rsidRDefault="004A2821" w:rsidP="00596516">
            <w:pPr>
              <w:spacing w:line="276" w:lineRule="auto"/>
              <w:jc w:val="both"/>
            </w:pPr>
            <w:r>
              <w:t>Das neue Jerusalem</w:t>
            </w:r>
          </w:p>
        </w:tc>
        <w:tc>
          <w:tcPr>
            <w:tcW w:w="1470" w:type="dxa"/>
          </w:tcPr>
          <w:p w:rsidR="00A55677" w:rsidRDefault="00A55677" w:rsidP="00D91931">
            <w:pPr>
              <w:spacing w:line="276" w:lineRule="auto"/>
            </w:pPr>
            <w:proofErr w:type="spellStart"/>
            <w:r>
              <w:t>Messlektionar</w:t>
            </w:r>
            <w:proofErr w:type="spellEnd"/>
          </w:p>
          <w:p w:rsidR="004A2821" w:rsidRDefault="004A2821" w:rsidP="00D91931">
            <w:pPr>
              <w:spacing w:line="276" w:lineRule="auto"/>
            </w:pPr>
          </w:p>
          <w:p w:rsidR="00AE2D3F" w:rsidRDefault="004A2821" w:rsidP="00D91931">
            <w:pPr>
              <w:spacing w:line="276" w:lineRule="auto"/>
            </w:pPr>
            <w:r>
              <w:t>VII 371f.</w:t>
            </w:r>
          </w:p>
          <w:p w:rsidR="00A55677" w:rsidRDefault="00A55677" w:rsidP="00D91931">
            <w:pPr>
              <w:spacing w:line="276" w:lineRule="auto"/>
            </w:pPr>
          </w:p>
          <w:p w:rsidR="00A55677" w:rsidRDefault="00A55677" w:rsidP="00D91931">
            <w:pPr>
              <w:spacing w:line="276" w:lineRule="auto"/>
            </w:pPr>
          </w:p>
          <w:p w:rsidR="004A2821" w:rsidRDefault="004A2821" w:rsidP="00D91931">
            <w:pPr>
              <w:spacing w:line="276" w:lineRule="auto"/>
            </w:pPr>
            <w:r>
              <w:t>VII 183f.</w:t>
            </w:r>
          </w:p>
          <w:p w:rsidR="00A55677" w:rsidRDefault="00A55677" w:rsidP="00D91931">
            <w:pPr>
              <w:spacing w:line="276" w:lineRule="auto"/>
            </w:pPr>
          </w:p>
          <w:p w:rsidR="00A55677" w:rsidRDefault="00A55677" w:rsidP="00D91931">
            <w:pPr>
              <w:spacing w:line="276" w:lineRule="auto"/>
            </w:pPr>
          </w:p>
          <w:p w:rsidR="00A55677" w:rsidRDefault="00A55677" w:rsidP="00D91931">
            <w:pPr>
              <w:spacing w:line="276" w:lineRule="auto"/>
            </w:pPr>
            <w:r>
              <w:t>VII 373</w:t>
            </w:r>
          </w:p>
          <w:p w:rsidR="00A55677" w:rsidRDefault="00A55677" w:rsidP="00D91931">
            <w:pPr>
              <w:spacing w:line="276" w:lineRule="auto"/>
            </w:pPr>
          </w:p>
          <w:p w:rsidR="00A55677" w:rsidRDefault="00A55677" w:rsidP="00D91931">
            <w:pPr>
              <w:spacing w:line="276" w:lineRule="auto"/>
            </w:pPr>
          </w:p>
          <w:p w:rsidR="00A55677" w:rsidRDefault="00A55677" w:rsidP="00D91931">
            <w:pPr>
              <w:spacing w:line="276" w:lineRule="auto"/>
            </w:pPr>
            <w:r w:rsidRPr="002E719F">
              <w:t>VII 186</w:t>
            </w:r>
          </w:p>
          <w:p w:rsidR="00A55677" w:rsidRDefault="00A55677" w:rsidP="00D91931">
            <w:pPr>
              <w:spacing w:line="276" w:lineRule="auto"/>
            </w:pPr>
          </w:p>
          <w:p w:rsidR="00A55677" w:rsidRDefault="00A55677" w:rsidP="00D91931">
            <w:pPr>
              <w:spacing w:line="276" w:lineRule="auto"/>
            </w:pPr>
          </w:p>
          <w:p w:rsidR="00A55677" w:rsidRDefault="00A55677" w:rsidP="00D91931">
            <w:pPr>
              <w:spacing w:line="276" w:lineRule="auto"/>
            </w:pPr>
            <w:r>
              <w:t>VII 186</w:t>
            </w:r>
          </w:p>
          <w:p w:rsidR="00A55677" w:rsidRDefault="00A55677" w:rsidP="00D91931">
            <w:pPr>
              <w:spacing w:line="276" w:lineRule="auto"/>
            </w:pPr>
          </w:p>
          <w:p w:rsidR="00A55677" w:rsidRDefault="00A55677" w:rsidP="00D91931">
            <w:pPr>
              <w:spacing w:line="276" w:lineRule="auto"/>
            </w:pPr>
          </w:p>
          <w:p w:rsidR="00A55677" w:rsidRDefault="00A55677" w:rsidP="00D91931">
            <w:pPr>
              <w:spacing w:line="276" w:lineRule="auto"/>
            </w:pPr>
            <w:r>
              <w:t>VII 97</w:t>
            </w:r>
          </w:p>
          <w:p w:rsidR="00A55677" w:rsidRDefault="00A55677" w:rsidP="00D91931">
            <w:pPr>
              <w:spacing w:line="276" w:lineRule="auto"/>
            </w:pPr>
          </w:p>
          <w:p w:rsidR="00A55677" w:rsidRDefault="00A55677" w:rsidP="00D91931">
            <w:pPr>
              <w:spacing w:line="276" w:lineRule="auto"/>
            </w:pPr>
          </w:p>
          <w:p w:rsidR="00A55677" w:rsidRDefault="00A55677" w:rsidP="00D91931">
            <w:pPr>
              <w:spacing w:line="276" w:lineRule="auto"/>
              <w:rPr>
                <w:rFonts w:asciiTheme="minorHAnsi" w:hAnsiTheme="minorHAnsi"/>
              </w:rPr>
            </w:pPr>
            <w:r>
              <w:rPr>
                <w:rFonts w:asciiTheme="minorHAnsi" w:hAnsiTheme="minorHAnsi"/>
              </w:rPr>
              <w:t>VII 22</w:t>
            </w:r>
            <w:r w:rsidR="004B3B3E">
              <w:rPr>
                <w:rFonts w:asciiTheme="minorHAnsi" w:hAnsiTheme="minorHAnsi"/>
              </w:rPr>
              <w:t>8</w:t>
            </w:r>
          </w:p>
          <w:p w:rsidR="00A55677" w:rsidRDefault="00A55677" w:rsidP="00D91931">
            <w:pPr>
              <w:spacing w:line="276" w:lineRule="auto"/>
              <w:rPr>
                <w:rFonts w:asciiTheme="minorHAnsi" w:hAnsiTheme="minorHAnsi"/>
              </w:rPr>
            </w:pPr>
          </w:p>
          <w:p w:rsidR="00A55677" w:rsidRDefault="00A55677" w:rsidP="00D91931">
            <w:pPr>
              <w:spacing w:line="276" w:lineRule="auto"/>
              <w:rPr>
                <w:rFonts w:asciiTheme="minorHAnsi" w:hAnsiTheme="minorHAnsi"/>
              </w:rPr>
            </w:pPr>
          </w:p>
          <w:p w:rsidR="00A55677" w:rsidRDefault="00A55677" w:rsidP="00D91931">
            <w:pPr>
              <w:spacing w:line="276" w:lineRule="auto"/>
            </w:pPr>
            <w:r>
              <w:t>VII 375</w:t>
            </w:r>
          </w:p>
          <w:p w:rsidR="00A55677" w:rsidRDefault="00A55677" w:rsidP="00D91931">
            <w:pPr>
              <w:spacing w:line="276" w:lineRule="auto"/>
            </w:pPr>
          </w:p>
          <w:p w:rsidR="00A55677" w:rsidRDefault="00A55677" w:rsidP="00D91931">
            <w:pPr>
              <w:spacing w:line="276" w:lineRule="auto"/>
            </w:pPr>
          </w:p>
          <w:p w:rsidR="00A55677" w:rsidRDefault="00A55677" w:rsidP="00D91931">
            <w:pPr>
              <w:spacing w:line="276" w:lineRule="auto"/>
            </w:pPr>
            <w:r>
              <w:t xml:space="preserve">IV </w:t>
            </w:r>
            <w:r w:rsidR="004B3B3E">
              <w:t>694</w:t>
            </w:r>
          </w:p>
          <w:p w:rsidR="00A55677" w:rsidRDefault="00A55677" w:rsidP="00D91931">
            <w:pPr>
              <w:spacing w:line="276" w:lineRule="auto"/>
            </w:pPr>
          </w:p>
          <w:p w:rsidR="00A55677" w:rsidRDefault="00A55677" w:rsidP="00D91931">
            <w:pPr>
              <w:spacing w:line="276" w:lineRule="auto"/>
            </w:pPr>
          </w:p>
          <w:p w:rsidR="00A55677" w:rsidRDefault="00A55677" w:rsidP="00D91931">
            <w:pPr>
              <w:spacing w:line="276" w:lineRule="auto"/>
            </w:pPr>
            <w:r>
              <w:t>VII 376</w:t>
            </w:r>
          </w:p>
          <w:p w:rsidR="00A55677" w:rsidRDefault="00A55677" w:rsidP="00D91931">
            <w:pPr>
              <w:spacing w:line="276" w:lineRule="auto"/>
            </w:pPr>
          </w:p>
          <w:p w:rsidR="00A55677" w:rsidRDefault="00A55677" w:rsidP="00D91931">
            <w:pPr>
              <w:spacing w:line="276" w:lineRule="auto"/>
            </w:pPr>
          </w:p>
          <w:p w:rsidR="00A55677" w:rsidRDefault="00A55677" w:rsidP="00D91931">
            <w:pPr>
              <w:spacing w:line="276" w:lineRule="auto"/>
            </w:pPr>
            <w:r>
              <w:t>VII 371</w:t>
            </w:r>
          </w:p>
        </w:tc>
      </w:tr>
      <w:tr w:rsidR="00AE2D3F" w:rsidTr="001B690B">
        <w:tc>
          <w:tcPr>
            <w:tcW w:w="2212" w:type="dxa"/>
            <w:gridSpan w:val="2"/>
          </w:tcPr>
          <w:p w:rsidR="00AE2D3F" w:rsidRPr="00752DFB" w:rsidRDefault="00A55677" w:rsidP="00D91931">
            <w:pPr>
              <w:spacing w:line="276" w:lineRule="auto"/>
              <w:rPr>
                <w:b/>
                <w:sz w:val="28"/>
              </w:rPr>
            </w:pPr>
            <w:r w:rsidRPr="00752DFB">
              <w:rPr>
                <w:b/>
                <w:sz w:val="28"/>
              </w:rPr>
              <w:t>Antwortpsalm</w:t>
            </w:r>
          </w:p>
          <w:p w:rsidR="00752DFB" w:rsidRDefault="00752DFB" w:rsidP="00D91931">
            <w:pPr>
              <w:spacing w:line="276" w:lineRule="auto"/>
              <w:rPr>
                <w:i/>
              </w:rPr>
            </w:pPr>
          </w:p>
          <w:p w:rsidR="00A55677" w:rsidRPr="00A55677" w:rsidRDefault="00A55677" w:rsidP="00B630AD">
            <w:pPr>
              <w:spacing w:line="276" w:lineRule="auto"/>
              <w:rPr>
                <w:i/>
              </w:rPr>
            </w:pPr>
            <w:r>
              <w:rPr>
                <w:i/>
              </w:rPr>
              <w:lastRenderedPageBreak/>
              <w:t>Neben den hier vorgeschla</w:t>
            </w:r>
            <w:r>
              <w:rPr>
                <w:i/>
              </w:rPr>
              <w:softHyphen/>
              <w:t>genen</w:t>
            </w:r>
            <w:r w:rsidRPr="00A55677">
              <w:rPr>
                <w:i/>
              </w:rPr>
              <w:t xml:space="preserve"> </w:t>
            </w:r>
            <w:r>
              <w:rPr>
                <w:i/>
              </w:rPr>
              <w:t>eignen sich auch die</w:t>
            </w:r>
            <w:r w:rsidRPr="00A55677">
              <w:rPr>
                <w:i/>
              </w:rPr>
              <w:t xml:space="preserve"> </w:t>
            </w:r>
            <w:bookmarkStart w:id="0" w:name="_GoBack"/>
            <w:r w:rsidR="00B630AD">
              <w:rPr>
                <w:i/>
              </w:rPr>
              <w:t xml:space="preserve">an manchen Stellen </w:t>
            </w:r>
            <w:bookmarkEnd w:id="0"/>
            <w:r w:rsidRPr="00A55677">
              <w:rPr>
                <w:i/>
              </w:rPr>
              <w:t>im Lektionar angege</w:t>
            </w:r>
            <w:r>
              <w:rPr>
                <w:i/>
              </w:rPr>
              <w:softHyphen/>
              <w:t>benen Antwort</w:t>
            </w:r>
            <w:r w:rsidRPr="00A55677">
              <w:rPr>
                <w:i/>
              </w:rPr>
              <w:t>psalmen</w:t>
            </w:r>
            <w:r>
              <w:rPr>
                <w:i/>
              </w:rPr>
              <w:t>.</w:t>
            </w:r>
          </w:p>
        </w:tc>
        <w:tc>
          <w:tcPr>
            <w:tcW w:w="6238" w:type="dxa"/>
          </w:tcPr>
          <w:p w:rsidR="00A55677" w:rsidRDefault="00A55677" w:rsidP="00D91931">
            <w:pPr>
              <w:spacing w:line="276" w:lineRule="auto"/>
              <w:ind w:left="708"/>
              <w:jc w:val="both"/>
            </w:pPr>
          </w:p>
          <w:p w:rsidR="00A55677" w:rsidRDefault="00A55677" w:rsidP="00D91931">
            <w:pPr>
              <w:spacing w:line="276" w:lineRule="auto"/>
              <w:jc w:val="both"/>
            </w:pPr>
            <w:proofErr w:type="spellStart"/>
            <w:r>
              <w:t>Ps</w:t>
            </w:r>
            <w:proofErr w:type="spellEnd"/>
            <w:r>
              <w:t xml:space="preserve"> 15 </w:t>
            </w:r>
            <w:r>
              <w:rPr>
                <w:rStyle w:val="name-of-deity"/>
              </w:rPr>
              <w:t>HERR</w:t>
            </w:r>
            <w:r>
              <w:t xml:space="preserve">, wer darf Gast sein in deinem Zelt? </w:t>
            </w:r>
          </w:p>
          <w:p w:rsidR="00A55677" w:rsidRDefault="00A55677" w:rsidP="00D91931">
            <w:pPr>
              <w:spacing w:line="276" w:lineRule="auto"/>
              <w:jc w:val="both"/>
            </w:pPr>
          </w:p>
          <w:p w:rsidR="00A55677" w:rsidRDefault="00A55677" w:rsidP="00D91931">
            <w:pPr>
              <w:spacing w:line="276" w:lineRule="auto"/>
              <w:jc w:val="both"/>
              <w:rPr>
                <w:rStyle w:val="name-of-deity"/>
              </w:rPr>
            </w:pPr>
            <w:proofErr w:type="spellStart"/>
            <w:r>
              <w:t>Ps</w:t>
            </w:r>
            <w:proofErr w:type="spellEnd"/>
            <w:r>
              <w:t xml:space="preserve"> 24 Wer darf </w:t>
            </w:r>
            <w:proofErr w:type="spellStart"/>
            <w:r>
              <w:t>hinaufziehn</w:t>
            </w:r>
            <w:proofErr w:type="spellEnd"/>
            <w:r>
              <w:t xml:space="preserve"> zum Berg des </w:t>
            </w:r>
            <w:r>
              <w:rPr>
                <w:rStyle w:val="name-of-deity"/>
              </w:rPr>
              <w:t>HERRN?</w:t>
            </w:r>
          </w:p>
          <w:p w:rsidR="00A55677" w:rsidRDefault="00A55677" w:rsidP="00D91931">
            <w:pPr>
              <w:spacing w:line="276" w:lineRule="auto"/>
              <w:jc w:val="both"/>
            </w:pPr>
          </w:p>
          <w:p w:rsidR="00A55677" w:rsidRDefault="00A55677" w:rsidP="00D91931">
            <w:pPr>
              <w:spacing w:line="276" w:lineRule="auto"/>
              <w:jc w:val="both"/>
            </w:pPr>
            <w:proofErr w:type="spellStart"/>
            <w:r>
              <w:t>Ps</w:t>
            </w:r>
            <w:proofErr w:type="spellEnd"/>
            <w:r>
              <w:t xml:space="preserve"> 84 Wie liebenswert ist deine Wohnung </w:t>
            </w:r>
          </w:p>
          <w:p w:rsidR="00A55677" w:rsidRDefault="00A55677" w:rsidP="00D91931">
            <w:pPr>
              <w:spacing w:line="276" w:lineRule="auto"/>
              <w:jc w:val="both"/>
            </w:pPr>
          </w:p>
          <w:p w:rsidR="00A55677" w:rsidRDefault="00A55677" w:rsidP="00D91931">
            <w:pPr>
              <w:spacing w:line="276" w:lineRule="auto"/>
              <w:jc w:val="both"/>
            </w:pPr>
            <w:proofErr w:type="spellStart"/>
            <w:r>
              <w:t>Ps</w:t>
            </w:r>
            <w:proofErr w:type="spellEnd"/>
            <w:r>
              <w:t xml:space="preserve"> 122 Wallfahrt nach Jerusalem </w:t>
            </w:r>
          </w:p>
          <w:p w:rsidR="00A55677" w:rsidRDefault="00A55677" w:rsidP="00D91931">
            <w:pPr>
              <w:spacing w:line="276" w:lineRule="auto"/>
              <w:jc w:val="both"/>
            </w:pPr>
          </w:p>
          <w:p w:rsidR="00AE2D3F" w:rsidRDefault="00A55677" w:rsidP="00D91931">
            <w:pPr>
              <w:spacing w:line="276" w:lineRule="auto"/>
              <w:jc w:val="both"/>
            </w:pPr>
            <w:proofErr w:type="spellStart"/>
            <w:r>
              <w:t>Ps</w:t>
            </w:r>
            <w:proofErr w:type="spellEnd"/>
            <w:r>
              <w:t xml:space="preserve"> 133 Wie schön, wenn Brüder beieinander wohnen</w:t>
            </w:r>
          </w:p>
        </w:tc>
        <w:tc>
          <w:tcPr>
            <w:tcW w:w="1470" w:type="dxa"/>
          </w:tcPr>
          <w:p w:rsidR="00AE2D3F" w:rsidRDefault="00AE2D3F" w:rsidP="00D91931">
            <w:pPr>
              <w:spacing w:line="276" w:lineRule="auto"/>
            </w:pPr>
          </w:p>
          <w:p w:rsidR="00A55677" w:rsidRDefault="00A55677" w:rsidP="00D91931">
            <w:pPr>
              <w:spacing w:line="276" w:lineRule="auto"/>
            </w:pPr>
            <w:r>
              <w:t>GL 34</w:t>
            </w:r>
          </w:p>
          <w:p w:rsidR="00A55677" w:rsidRDefault="00A55677" w:rsidP="00D91931">
            <w:pPr>
              <w:spacing w:line="276" w:lineRule="auto"/>
            </w:pPr>
          </w:p>
          <w:p w:rsidR="00A55677" w:rsidRDefault="00A55677" w:rsidP="00D91931">
            <w:pPr>
              <w:spacing w:line="276" w:lineRule="auto"/>
              <w:rPr>
                <w:rStyle w:val="name-of-deity"/>
              </w:rPr>
            </w:pPr>
            <w:r>
              <w:rPr>
                <w:rStyle w:val="name-of-deity"/>
              </w:rPr>
              <w:t>GL 633,4</w:t>
            </w:r>
          </w:p>
          <w:p w:rsidR="00A55677" w:rsidRDefault="00A55677" w:rsidP="00D91931">
            <w:pPr>
              <w:spacing w:line="276" w:lineRule="auto"/>
              <w:rPr>
                <w:rStyle w:val="name-of-deity"/>
              </w:rPr>
            </w:pPr>
          </w:p>
          <w:p w:rsidR="00A55677" w:rsidRDefault="00A55677" w:rsidP="00D91931">
            <w:pPr>
              <w:spacing w:line="276" w:lineRule="auto"/>
            </w:pPr>
            <w:r>
              <w:t>GL 653,4</w:t>
            </w:r>
          </w:p>
          <w:p w:rsidR="00A55677" w:rsidRDefault="00A55677" w:rsidP="00D91931">
            <w:pPr>
              <w:spacing w:line="276" w:lineRule="auto"/>
            </w:pPr>
          </w:p>
          <w:p w:rsidR="00A55677" w:rsidRDefault="00A55677" w:rsidP="00D91931">
            <w:pPr>
              <w:spacing w:line="276" w:lineRule="auto"/>
            </w:pPr>
            <w:r>
              <w:t>GL 68</w:t>
            </w:r>
          </w:p>
          <w:p w:rsidR="00A55677" w:rsidRDefault="00A55677" w:rsidP="00D91931">
            <w:pPr>
              <w:spacing w:line="276" w:lineRule="auto"/>
            </w:pPr>
          </w:p>
          <w:p w:rsidR="00A55677" w:rsidRDefault="006D159F" w:rsidP="006D159F">
            <w:pPr>
              <w:spacing w:line="276" w:lineRule="auto"/>
              <w:jc w:val="both"/>
            </w:pPr>
            <w:r>
              <w:t>GL 73</w:t>
            </w:r>
          </w:p>
        </w:tc>
      </w:tr>
      <w:tr w:rsidR="00AE2D3F" w:rsidTr="001B690B">
        <w:tc>
          <w:tcPr>
            <w:tcW w:w="2212" w:type="dxa"/>
            <w:gridSpan w:val="2"/>
          </w:tcPr>
          <w:p w:rsidR="00A55677" w:rsidRPr="001855AE" w:rsidRDefault="00A55677" w:rsidP="00D91931">
            <w:pPr>
              <w:spacing w:line="276" w:lineRule="auto"/>
              <w:rPr>
                <w:b/>
                <w:sz w:val="28"/>
              </w:rPr>
            </w:pPr>
            <w:r w:rsidRPr="00752DFB">
              <w:rPr>
                <w:b/>
                <w:sz w:val="28"/>
              </w:rPr>
              <w:lastRenderedPageBreak/>
              <w:t>Evangeliums</w:t>
            </w:r>
            <w:r w:rsidR="001B690B">
              <w:rPr>
                <w:b/>
                <w:sz w:val="28"/>
              </w:rPr>
              <w:t>-</w:t>
            </w:r>
            <w:r w:rsidRPr="00752DFB">
              <w:rPr>
                <w:b/>
                <w:sz w:val="28"/>
              </w:rPr>
              <w:t>perikopen</w:t>
            </w:r>
          </w:p>
          <w:p w:rsidR="00A55677" w:rsidRDefault="00A55677" w:rsidP="00D91931">
            <w:pPr>
              <w:spacing w:line="276" w:lineRule="auto"/>
            </w:pPr>
          </w:p>
        </w:tc>
        <w:tc>
          <w:tcPr>
            <w:tcW w:w="6238" w:type="dxa"/>
          </w:tcPr>
          <w:p w:rsidR="00A55677" w:rsidRDefault="00A55677" w:rsidP="00D91931">
            <w:pPr>
              <w:spacing w:line="276" w:lineRule="auto"/>
              <w:jc w:val="both"/>
            </w:pPr>
          </w:p>
          <w:p w:rsidR="006D159F" w:rsidRDefault="00A55677" w:rsidP="006D159F">
            <w:pPr>
              <w:spacing w:line="276" w:lineRule="auto"/>
            </w:pPr>
            <w:proofErr w:type="spellStart"/>
            <w:r>
              <w:t>Mt</w:t>
            </w:r>
            <w:proofErr w:type="spellEnd"/>
            <w:r>
              <w:t xml:space="preserve"> 4,18-</w:t>
            </w:r>
            <w:r w:rsidR="004B3B3E">
              <w:t xml:space="preserve">22 </w:t>
            </w:r>
          </w:p>
          <w:p w:rsidR="00A55677" w:rsidRDefault="00A55677" w:rsidP="006D159F">
            <w:pPr>
              <w:spacing w:line="276" w:lineRule="auto"/>
            </w:pPr>
            <w:r>
              <w:t xml:space="preserve">Die ersten </w:t>
            </w:r>
            <w:proofErr w:type="spellStart"/>
            <w:r>
              <w:t>Jüngerberufungen</w:t>
            </w:r>
            <w:proofErr w:type="spellEnd"/>
          </w:p>
          <w:p w:rsidR="00960238" w:rsidRDefault="00960238" w:rsidP="00D91931">
            <w:pPr>
              <w:spacing w:line="276" w:lineRule="auto"/>
              <w:jc w:val="both"/>
            </w:pPr>
          </w:p>
          <w:p w:rsidR="00960238" w:rsidRDefault="00A55677" w:rsidP="00D91931">
            <w:pPr>
              <w:spacing w:line="276" w:lineRule="auto"/>
              <w:jc w:val="both"/>
            </w:pPr>
            <w:proofErr w:type="spellStart"/>
            <w:r>
              <w:t>Mt</w:t>
            </w:r>
            <w:proofErr w:type="spellEnd"/>
            <w:r>
              <w:t xml:space="preserve"> 5,1</w:t>
            </w:r>
            <w:r w:rsidR="00960238">
              <w:t xml:space="preserve">3-16 </w:t>
            </w:r>
          </w:p>
          <w:p w:rsidR="00A55677" w:rsidRDefault="00A55677" w:rsidP="00D91931">
            <w:pPr>
              <w:spacing w:line="276" w:lineRule="auto"/>
              <w:jc w:val="both"/>
            </w:pPr>
            <w:r>
              <w:t>Salz der Erde, Licht der Welt</w:t>
            </w:r>
          </w:p>
          <w:p w:rsidR="00960238" w:rsidRDefault="00960238" w:rsidP="00D91931">
            <w:pPr>
              <w:spacing w:line="276" w:lineRule="auto"/>
              <w:jc w:val="both"/>
            </w:pPr>
          </w:p>
          <w:p w:rsidR="00A55677" w:rsidRDefault="00A55677" w:rsidP="00D91931">
            <w:pPr>
              <w:spacing w:line="276" w:lineRule="auto"/>
              <w:jc w:val="both"/>
            </w:pPr>
            <w:proofErr w:type="spellStart"/>
            <w:r>
              <w:t>Mt</w:t>
            </w:r>
            <w:proofErr w:type="spellEnd"/>
            <w:r>
              <w:t xml:space="preserve"> 28,16-20</w:t>
            </w:r>
          </w:p>
          <w:p w:rsidR="00A55677" w:rsidRDefault="00960238" w:rsidP="00D91931">
            <w:pPr>
              <w:spacing w:line="276" w:lineRule="auto"/>
              <w:jc w:val="both"/>
            </w:pPr>
            <w:r>
              <w:t>D</w:t>
            </w:r>
            <w:r w:rsidR="00A55677" w:rsidRPr="008E2B31">
              <w:t>er Taufbefehl und die Zusage des</w:t>
            </w:r>
            <w:r>
              <w:t xml:space="preserve"> </w:t>
            </w:r>
            <w:proofErr w:type="spellStart"/>
            <w:r>
              <w:t>Mitseins</w:t>
            </w:r>
            <w:proofErr w:type="spellEnd"/>
            <w:r>
              <w:t xml:space="preserve"> Christi</w:t>
            </w:r>
          </w:p>
          <w:p w:rsidR="00960238" w:rsidRPr="008E2B31" w:rsidRDefault="00960238" w:rsidP="00D91931">
            <w:pPr>
              <w:spacing w:line="276" w:lineRule="auto"/>
              <w:jc w:val="both"/>
            </w:pPr>
          </w:p>
          <w:p w:rsidR="00960238" w:rsidRDefault="00A55677" w:rsidP="00D91931">
            <w:pPr>
              <w:spacing w:line="276" w:lineRule="auto"/>
              <w:jc w:val="both"/>
            </w:pPr>
            <w:proofErr w:type="spellStart"/>
            <w:r w:rsidRPr="008E2B31">
              <w:t>Mk</w:t>
            </w:r>
            <w:proofErr w:type="spellEnd"/>
            <w:r w:rsidRPr="008E2B31">
              <w:t xml:space="preserve"> 6,7-13 </w:t>
            </w:r>
          </w:p>
          <w:p w:rsidR="00A55677" w:rsidRDefault="00A55677" w:rsidP="00D91931">
            <w:pPr>
              <w:spacing w:line="276" w:lineRule="auto"/>
              <w:jc w:val="both"/>
            </w:pPr>
            <w:r w:rsidRPr="008E2B31">
              <w:t>Die Aussendung der Zwölf</w:t>
            </w:r>
          </w:p>
          <w:p w:rsidR="00960238" w:rsidRPr="008E2B31" w:rsidRDefault="00960238" w:rsidP="00D91931">
            <w:pPr>
              <w:spacing w:line="276" w:lineRule="auto"/>
              <w:jc w:val="both"/>
            </w:pPr>
          </w:p>
          <w:p w:rsidR="00960238" w:rsidRDefault="00960238" w:rsidP="00D91931">
            <w:pPr>
              <w:spacing w:line="276" w:lineRule="auto"/>
              <w:jc w:val="both"/>
            </w:pPr>
            <w:proofErr w:type="spellStart"/>
            <w:r>
              <w:t>Lk</w:t>
            </w:r>
            <w:proofErr w:type="spellEnd"/>
            <w:r>
              <w:t xml:space="preserve"> 10,1-9 </w:t>
            </w:r>
          </w:p>
          <w:p w:rsidR="00A55677" w:rsidRDefault="00A55677" w:rsidP="00D91931">
            <w:pPr>
              <w:spacing w:line="276" w:lineRule="auto"/>
              <w:jc w:val="both"/>
            </w:pPr>
            <w:r w:rsidRPr="008E2B31">
              <w:t>Die Aussendung der 72</w:t>
            </w:r>
          </w:p>
          <w:p w:rsidR="00960238" w:rsidRPr="008E2B31" w:rsidRDefault="00960238" w:rsidP="00D91931">
            <w:pPr>
              <w:spacing w:line="276" w:lineRule="auto"/>
              <w:jc w:val="both"/>
            </w:pPr>
          </w:p>
          <w:p w:rsidR="00960238" w:rsidRDefault="00A55677" w:rsidP="00D91931">
            <w:pPr>
              <w:spacing w:line="276" w:lineRule="auto"/>
              <w:jc w:val="both"/>
            </w:pPr>
            <w:proofErr w:type="spellStart"/>
            <w:r w:rsidRPr="008E2B31">
              <w:t>Lk</w:t>
            </w:r>
            <w:proofErr w:type="spellEnd"/>
            <w:r w:rsidRPr="008E2B31">
              <w:t xml:space="preserve"> 19,1-10</w:t>
            </w:r>
            <w:r w:rsidR="00960238">
              <w:t xml:space="preserve"> </w:t>
            </w:r>
          </w:p>
          <w:p w:rsidR="00A55677" w:rsidRDefault="00960238" w:rsidP="00D91931">
            <w:pPr>
              <w:spacing w:line="276" w:lineRule="auto"/>
              <w:jc w:val="both"/>
            </w:pPr>
            <w:r>
              <w:t xml:space="preserve">Der Zöllner </w:t>
            </w:r>
            <w:r w:rsidR="00A55677" w:rsidRPr="008E2B31">
              <w:t>Zachäus</w:t>
            </w:r>
          </w:p>
          <w:p w:rsidR="00960238" w:rsidRPr="008E2B31" w:rsidRDefault="00960238" w:rsidP="00D91931">
            <w:pPr>
              <w:spacing w:line="276" w:lineRule="auto"/>
              <w:jc w:val="both"/>
            </w:pPr>
          </w:p>
          <w:p w:rsidR="00960238" w:rsidRDefault="00A55677" w:rsidP="00D91931">
            <w:pPr>
              <w:spacing w:line="276" w:lineRule="auto"/>
              <w:jc w:val="both"/>
            </w:pPr>
            <w:proofErr w:type="spellStart"/>
            <w:r w:rsidRPr="008E2B31">
              <w:t>Lk</w:t>
            </w:r>
            <w:proofErr w:type="spellEnd"/>
            <w:r w:rsidRPr="008E2B31">
              <w:t xml:space="preserve"> 24,13-35</w:t>
            </w:r>
          </w:p>
          <w:p w:rsidR="00AE2D3F" w:rsidRDefault="00A55677" w:rsidP="00D91931">
            <w:pPr>
              <w:spacing w:line="276" w:lineRule="auto"/>
              <w:jc w:val="both"/>
            </w:pPr>
            <w:r w:rsidRPr="008E2B31">
              <w:t>Die Jünger von Emmaus</w:t>
            </w:r>
          </w:p>
        </w:tc>
        <w:tc>
          <w:tcPr>
            <w:tcW w:w="1470" w:type="dxa"/>
          </w:tcPr>
          <w:p w:rsidR="00A55677" w:rsidRDefault="00A55677" w:rsidP="00D91931">
            <w:pPr>
              <w:spacing w:line="276" w:lineRule="auto"/>
            </w:pPr>
            <w:proofErr w:type="spellStart"/>
            <w:r>
              <w:t>Messlektionar</w:t>
            </w:r>
            <w:proofErr w:type="spellEnd"/>
          </w:p>
          <w:p w:rsidR="00AE2D3F" w:rsidRDefault="00A55677" w:rsidP="00D91931">
            <w:pPr>
              <w:spacing w:line="276" w:lineRule="auto"/>
            </w:pPr>
            <w:r>
              <w:t>IV 383</w:t>
            </w:r>
          </w:p>
          <w:p w:rsidR="00960238" w:rsidRDefault="00960238" w:rsidP="00D91931">
            <w:pPr>
              <w:spacing w:line="276" w:lineRule="auto"/>
            </w:pPr>
          </w:p>
          <w:p w:rsidR="00960238" w:rsidRDefault="00960238" w:rsidP="00D91931">
            <w:pPr>
              <w:spacing w:line="276" w:lineRule="auto"/>
            </w:pPr>
          </w:p>
          <w:p w:rsidR="00A55677" w:rsidRDefault="00A55677" w:rsidP="00D91931">
            <w:pPr>
              <w:spacing w:line="276" w:lineRule="auto"/>
            </w:pPr>
            <w:r>
              <w:t>VII 78</w:t>
            </w:r>
          </w:p>
          <w:p w:rsidR="00960238" w:rsidRDefault="00960238" w:rsidP="00D91931">
            <w:pPr>
              <w:spacing w:line="276" w:lineRule="auto"/>
            </w:pPr>
          </w:p>
          <w:p w:rsidR="00960238" w:rsidRDefault="00960238" w:rsidP="00D91931">
            <w:pPr>
              <w:spacing w:line="276" w:lineRule="auto"/>
            </w:pPr>
          </w:p>
          <w:p w:rsidR="00A55677" w:rsidRDefault="00A55677" w:rsidP="00D91931">
            <w:pPr>
              <w:spacing w:line="276" w:lineRule="auto"/>
            </w:pPr>
            <w:r w:rsidRPr="00B630AD">
              <w:t>I 203</w:t>
            </w:r>
          </w:p>
          <w:p w:rsidR="00960238" w:rsidRDefault="00960238" w:rsidP="00D91931">
            <w:pPr>
              <w:spacing w:line="276" w:lineRule="auto"/>
            </w:pPr>
          </w:p>
          <w:p w:rsidR="00960238" w:rsidRDefault="00960238" w:rsidP="00D91931">
            <w:pPr>
              <w:spacing w:line="276" w:lineRule="auto"/>
            </w:pPr>
          </w:p>
          <w:p w:rsidR="00960238" w:rsidRDefault="00960238" w:rsidP="00D91931">
            <w:pPr>
              <w:spacing w:line="276" w:lineRule="auto"/>
            </w:pPr>
            <w:r>
              <w:t xml:space="preserve">II </w:t>
            </w:r>
            <w:r w:rsidR="004B3B3E">
              <w:t>311</w:t>
            </w:r>
          </w:p>
          <w:p w:rsidR="00960238" w:rsidRDefault="00960238" w:rsidP="00D91931">
            <w:pPr>
              <w:spacing w:line="276" w:lineRule="auto"/>
            </w:pPr>
          </w:p>
          <w:p w:rsidR="00960238" w:rsidRDefault="00960238" w:rsidP="00D91931">
            <w:pPr>
              <w:spacing w:line="276" w:lineRule="auto"/>
            </w:pPr>
          </w:p>
          <w:p w:rsidR="00960238" w:rsidRDefault="00960238" w:rsidP="00D91931">
            <w:pPr>
              <w:spacing w:line="276" w:lineRule="auto"/>
            </w:pPr>
            <w:r w:rsidRPr="008E2B31">
              <w:t xml:space="preserve">III </w:t>
            </w:r>
            <w:r w:rsidR="004B3B3E">
              <w:t>313</w:t>
            </w:r>
          </w:p>
          <w:p w:rsidR="00960238" w:rsidRDefault="00960238" w:rsidP="00D91931">
            <w:pPr>
              <w:spacing w:line="276" w:lineRule="auto"/>
            </w:pPr>
          </w:p>
          <w:p w:rsidR="00960238" w:rsidRDefault="00960238" w:rsidP="00D91931">
            <w:pPr>
              <w:spacing w:line="276" w:lineRule="auto"/>
            </w:pPr>
          </w:p>
          <w:p w:rsidR="00960238" w:rsidRDefault="00960238" w:rsidP="00D91931">
            <w:pPr>
              <w:spacing w:line="276" w:lineRule="auto"/>
            </w:pPr>
            <w:r w:rsidRPr="008E2B31">
              <w:t>VII 373</w:t>
            </w:r>
          </w:p>
          <w:p w:rsidR="00960238" w:rsidRDefault="00960238" w:rsidP="00D91931">
            <w:pPr>
              <w:spacing w:line="276" w:lineRule="auto"/>
            </w:pPr>
          </w:p>
          <w:p w:rsidR="00960238" w:rsidRDefault="00960238" w:rsidP="00D91931">
            <w:pPr>
              <w:spacing w:line="276" w:lineRule="auto"/>
            </w:pPr>
          </w:p>
          <w:p w:rsidR="00960238" w:rsidRDefault="00960238" w:rsidP="00D91931">
            <w:pPr>
              <w:spacing w:line="276" w:lineRule="auto"/>
            </w:pPr>
            <w:r w:rsidRPr="008E2B31">
              <w:t xml:space="preserve">VII </w:t>
            </w:r>
            <w:r>
              <w:t>189</w:t>
            </w:r>
          </w:p>
        </w:tc>
      </w:tr>
      <w:tr w:rsidR="0083359E" w:rsidTr="003D016B">
        <w:tc>
          <w:tcPr>
            <w:tcW w:w="9920" w:type="dxa"/>
            <w:gridSpan w:val="4"/>
          </w:tcPr>
          <w:p w:rsidR="0083359E" w:rsidRPr="006D159F" w:rsidRDefault="006D159F" w:rsidP="00D91931">
            <w:pPr>
              <w:spacing w:line="276" w:lineRule="auto"/>
              <w:rPr>
                <w:b/>
                <w:sz w:val="28"/>
              </w:rPr>
            </w:pPr>
            <w:r>
              <w:rPr>
                <w:b/>
                <w:sz w:val="28"/>
              </w:rPr>
              <w:t xml:space="preserve">Fürbitten </w:t>
            </w:r>
          </w:p>
          <w:p w:rsidR="0083359E" w:rsidRPr="00752DFB" w:rsidRDefault="0083359E" w:rsidP="00D91931">
            <w:pPr>
              <w:spacing w:line="276" w:lineRule="auto"/>
              <w:rPr>
                <w:b/>
                <w:i/>
              </w:rPr>
            </w:pPr>
            <w:r w:rsidRPr="00752DFB">
              <w:rPr>
                <w:b/>
                <w:i/>
              </w:rPr>
              <w:t>Zur Ausführung:</w:t>
            </w:r>
          </w:p>
          <w:p w:rsidR="0083359E" w:rsidRPr="001855AE" w:rsidRDefault="0083359E" w:rsidP="001B690B">
            <w:pPr>
              <w:pStyle w:val="Listenabsatz"/>
              <w:numPr>
                <w:ilvl w:val="0"/>
                <w:numId w:val="5"/>
              </w:numPr>
              <w:spacing w:line="276" w:lineRule="auto"/>
              <w:jc w:val="both"/>
            </w:pPr>
            <w:r w:rsidRPr="001855AE">
              <w:t>Anstelle des Rufs nach den einzelnen (Für-)Bitten kann auch Stille gehalten werden.</w:t>
            </w:r>
          </w:p>
          <w:p w:rsidR="0083359E" w:rsidRPr="001855AE" w:rsidRDefault="0083359E" w:rsidP="001B690B">
            <w:pPr>
              <w:pStyle w:val="Listenabsatz"/>
              <w:numPr>
                <w:ilvl w:val="0"/>
                <w:numId w:val="5"/>
              </w:numPr>
              <w:spacing w:line="276" w:lineRule="auto"/>
              <w:jc w:val="both"/>
            </w:pPr>
            <w:r w:rsidRPr="001855AE">
              <w:t xml:space="preserve">Ebenso können die Fürbitten von zwei Personen vorgetragen werden, wobei die erste Person den ersten Teil jeder Fürbitte vorträgt („für …“ bzw. „Du hast“) und die zweite Person </w:t>
            </w:r>
            <w:r w:rsidR="003D016B">
              <w:t xml:space="preserve">(oder alle) </w:t>
            </w:r>
            <w:r w:rsidRPr="001855AE">
              <w:t>den zweiten Teil</w:t>
            </w:r>
            <w:r>
              <w:t>.</w:t>
            </w:r>
          </w:p>
          <w:p w:rsidR="0083359E" w:rsidRDefault="0083359E" w:rsidP="001B690B">
            <w:pPr>
              <w:spacing w:line="276" w:lineRule="auto"/>
              <w:rPr>
                <w:i/>
              </w:rPr>
            </w:pPr>
          </w:p>
          <w:p w:rsidR="0083359E" w:rsidRPr="006D159F" w:rsidRDefault="0083359E" w:rsidP="001B690B">
            <w:pPr>
              <w:spacing w:line="276" w:lineRule="auto"/>
              <w:rPr>
                <w:b/>
                <w:i/>
              </w:rPr>
            </w:pPr>
            <w:r w:rsidRPr="006D159F">
              <w:rPr>
                <w:b/>
                <w:i/>
              </w:rPr>
              <w:t>Zum Inhalt:</w:t>
            </w:r>
          </w:p>
          <w:p w:rsidR="0083359E" w:rsidRPr="001855AE" w:rsidRDefault="006D159F" w:rsidP="001B690B">
            <w:pPr>
              <w:pStyle w:val="Listenabsatz"/>
              <w:numPr>
                <w:ilvl w:val="0"/>
                <w:numId w:val="5"/>
              </w:numPr>
              <w:spacing w:line="276" w:lineRule="auto"/>
              <w:jc w:val="both"/>
            </w:pPr>
            <w:r>
              <w:t xml:space="preserve">Die Fülle der Vorschläge trägt der Fülle und Verschiedenheit kirchlichen Lebens Rechnung. </w:t>
            </w:r>
            <w:r w:rsidR="0083359E" w:rsidRPr="001855AE">
              <w:t>Es muss je nach den örtlichen Umständen eine Auswahl getroffen werden.</w:t>
            </w:r>
            <w:r>
              <w:t xml:space="preserve"> </w:t>
            </w:r>
          </w:p>
          <w:p w:rsidR="0083359E" w:rsidRPr="001855AE" w:rsidRDefault="0083359E" w:rsidP="001B690B">
            <w:pPr>
              <w:pStyle w:val="Listenabsatz"/>
              <w:numPr>
                <w:ilvl w:val="0"/>
                <w:numId w:val="5"/>
              </w:numPr>
              <w:spacing w:line="276" w:lineRule="auto"/>
              <w:jc w:val="both"/>
            </w:pPr>
            <w:r w:rsidRPr="001855AE">
              <w:t xml:space="preserve">Es ist angebracht, </w:t>
            </w:r>
            <w:r>
              <w:t>dass</w:t>
            </w:r>
            <w:r w:rsidRPr="001855AE">
              <w:t xml:space="preserve"> die Fürbitten auf die Situation vor Ort hin spezifiziert werden durch die Nennung der Namen von Gemeinden, besondere Gruppen, besondere Orte der Caritas, politische Kontexte u.v.m. In seltenen, wohl abzuwägenden Fällen können auch Personen genannt werden.</w:t>
            </w:r>
          </w:p>
          <w:p w:rsidR="0083359E" w:rsidRPr="001855AE" w:rsidRDefault="0083359E" w:rsidP="001B690B">
            <w:pPr>
              <w:pStyle w:val="Listenabsatz"/>
              <w:numPr>
                <w:ilvl w:val="0"/>
                <w:numId w:val="5"/>
              </w:numPr>
              <w:spacing w:line="276" w:lineRule="auto"/>
              <w:jc w:val="both"/>
            </w:pPr>
            <w:r w:rsidRPr="001855AE">
              <w:t>An Stelle von „Gemeinde“ kann auch immer eine andere, jeweilig passendere Bezeichnung für die kirchliche Verwaltungseinheit eingesetzt werden, z.</w:t>
            </w:r>
            <w:r w:rsidR="001B690B">
              <w:t> </w:t>
            </w:r>
            <w:r w:rsidRPr="001855AE">
              <w:t>B. „</w:t>
            </w:r>
            <w:proofErr w:type="spellStart"/>
            <w:r w:rsidRPr="001855AE">
              <w:t>Seelsorge</w:t>
            </w:r>
            <w:r w:rsidRPr="001855AE">
              <w:softHyphen/>
              <w:t>einheit</w:t>
            </w:r>
            <w:proofErr w:type="spellEnd"/>
            <w:r w:rsidRPr="001855AE">
              <w:t>“, „Gesamtkirchen</w:t>
            </w:r>
            <w:r w:rsidRPr="001855AE">
              <w:softHyphen/>
            </w:r>
            <w:r w:rsidRPr="001855AE">
              <w:lastRenderedPageBreak/>
              <w:t xml:space="preserve">gemeinde“, „Dekanat“, „Diözese“. In einigen Fällen können auch </w:t>
            </w:r>
            <w:r>
              <w:t>Begriffe für</w:t>
            </w:r>
            <w:r w:rsidRPr="001855AE">
              <w:t xml:space="preserve"> kommunale Strukturen wie „Stadt“, „Landkreis“ o.Ä. verwendet werden.</w:t>
            </w:r>
          </w:p>
          <w:p w:rsidR="0083359E" w:rsidRDefault="0083359E" w:rsidP="00D91931">
            <w:pPr>
              <w:spacing w:line="276" w:lineRule="auto"/>
            </w:pPr>
          </w:p>
          <w:p w:rsidR="001B690B" w:rsidRPr="00752DFB" w:rsidRDefault="001B690B" w:rsidP="001B690B">
            <w:pPr>
              <w:spacing w:line="276" w:lineRule="auto"/>
              <w:jc w:val="both"/>
              <w:rPr>
                <w:i/>
              </w:rPr>
            </w:pPr>
            <w:r w:rsidRPr="00752DFB">
              <w:rPr>
                <w:i/>
              </w:rPr>
              <w:t>V: Christus hat uns hier als Gemeinschaft zusammengerufen, in Seinem Namen sind wir versammelt, Sein Wort haben wir gehört. Durch ihn bitten wir nun für alle, die zu unserer Gemeinde gehören:</w:t>
            </w:r>
          </w:p>
          <w:p w:rsidR="001B690B" w:rsidRDefault="001B690B" w:rsidP="001B690B">
            <w:pPr>
              <w:spacing w:line="276" w:lineRule="auto"/>
              <w:jc w:val="both"/>
            </w:pPr>
          </w:p>
          <w:p w:rsidR="001B690B" w:rsidRDefault="001B690B" w:rsidP="001B690B">
            <w:pPr>
              <w:spacing w:line="276" w:lineRule="auto"/>
              <w:jc w:val="both"/>
            </w:pPr>
            <w:r>
              <w:t>„Erbarme dich, Herr, erbarme dich.“</w:t>
            </w:r>
          </w:p>
          <w:p w:rsidR="001B690B" w:rsidRDefault="001B690B" w:rsidP="001B690B">
            <w:pPr>
              <w:spacing w:line="276" w:lineRule="auto"/>
              <w:jc w:val="both"/>
            </w:pPr>
            <w:r>
              <w:t>A: „Erbarme dich, Herr, erbarme dich.“</w:t>
            </w:r>
          </w:p>
          <w:p w:rsidR="001B690B" w:rsidRDefault="001B690B" w:rsidP="001B690B">
            <w:pPr>
              <w:spacing w:line="276" w:lineRule="auto"/>
              <w:jc w:val="both"/>
            </w:pPr>
          </w:p>
          <w:p w:rsidR="001B690B" w:rsidRPr="000E180F" w:rsidRDefault="001B690B" w:rsidP="001B690B">
            <w:pPr>
              <w:spacing w:line="276" w:lineRule="auto"/>
              <w:jc w:val="both"/>
            </w:pPr>
            <w:r w:rsidRPr="000E180F">
              <w:t>Für alle</w:t>
            </w:r>
            <w:r>
              <w:t xml:space="preserve"> Gläubigen in unserer Gemeinde –</w:t>
            </w:r>
          </w:p>
          <w:p w:rsidR="001B690B" w:rsidRDefault="001B690B" w:rsidP="001B690B">
            <w:pPr>
              <w:spacing w:line="276" w:lineRule="auto"/>
              <w:jc w:val="both"/>
            </w:pPr>
            <w:r>
              <w:t>u</w:t>
            </w:r>
            <w:r w:rsidRPr="000E180F">
              <w:t>m Bereitschaft, miteinander dein Wort zu hören, und zu suchen, wo ihr Engagement besonders gebraucht wird.</w:t>
            </w:r>
          </w:p>
          <w:p w:rsidR="001B690B" w:rsidRPr="000E180F" w:rsidRDefault="001B690B" w:rsidP="001B690B">
            <w:pPr>
              <w:spacing w:line="276" w:lineRule="auto"/>
              <w:jc w:val="both"/>
            </w:pPr>
          </w:p>
          <w:p w:rsidR="001B690B" w:rsidRPr="000E180F" w:rsidRDefault="001B690B" w:rsidP="001B690B">
            <w:pPr>
              <w:spacing w:line="276" w:lineRule="auto"/>
              <w:jc w:val="both"/>
            </w:pPr>
            <w:r w:rsidRPr="000E180F">
              <w:t>Für alle</w:t>
            </w:r>
            <w:r>
              <w:t xml:space="preserve"> Gläubigen in unserer Gemeinde –</w:t>
            </w:r>
          </w:p>
          <w:p w:rsidR="001B690B" w:rsidRDefault="001B690B" w:rsidP="001B690B">
            <w:pPr>
              <w:spacing w:line="276" w:lineRule="auto"/>
              <w:jc w:val="both"/>
            </w:pPr>
            <w:r>
              <w:t>u</w:t>
            </w:r>
            <w:r w:rsidRPr="000E180F">
              <w:t>m ein gutes Miteinander, in dem jeder und jede sich nach den eigenen Fähigkeiten und Lebensumständen willkommen fühlt und einbringen kann.</w:t>
            </w:r>
          </w:p>
          <w:p w:rsidR="001B690B" w:rsidRPr="000E180F" w:rsidRDefault="001B690B" w:rsidP="001B690B">
            <w:pPr>
              <w:spacing w:line="276" w:lineRule="auto"/>
              <w:jc w:val="both"/>
            </w:pPr>
          </w:p>
          <w:p w:rsidR="001B690B" w:rsidRPr="000E180F" w:rsidRDefault="001B690B" w:rsidP="001B690B">
            <w:pPr>
              <w:spacing w:line="276" w:lineRule="auto"/>
              <w:jc w:val="both"/>
            </w:pPr>
            <w:r w:rsidRPr="000E180F">
              <w:t>Für alle</w:t>
            </w:r>
            <w:r>
              <w:t xml:space="preserve"> Gläubigen in unserer Gemeinde –</w:t>
            </w:r>
          </w:p>
          <w:p w:rsidR="001B690B" w:rsidRDefault="001B690B" w:rsidP="001B690B">
            <w:pPr>
              <w:spacing w:line="276" w:lineRule="auto"/>
              <w:jc w:val="both"/>
            </w:pPr>
            <w:r w:rsidRPr="000E180F">
              <w:t>um eine Haltung</w:t>
            </w:r>
            <w:r>
              <w:t xml:space="preserve"> der Offenheit und Herzlichkeit</w:t>
            </w:r>
            <w:r w:rsidRPr="000E180F">
              <w:t>, damit sich unseren Mitmenschen vielfältige Anknüpfungs</w:t>
            </w:r>
            <w:r>
              <w:softHyphen/>
            </w:r>
            <w:r w:rsidRPr="000E180F">
              <w:t>punkte bieten.</w:t>
            </w:r>
          </w:p>
          <w:p w:rsidR="001B690B" w:rsidRPr="000E180F" w:rsidRDefault="001B690B" w:rsidP="001B690B">
            <w:pPr>
              <w:spacing w:line="276" w:lineRule="auto"/>
              <w:jc w:val="both"/>
            </w:pPr>
          </w:p>
          <w:p w:rsidR="001B690B" w:rsidRPr="000E180F" w:rsidRDefault="001B690B" w:rsidP="001B690B">
            <w:pPr>
              <w:spacing w:line="276" w:lineRule="auto"/>
              <w:jc w:val="both"/>
            </w:pPr>
            <w:r w:rsidRPr="000E180F">
              <w:t>Für alle</w:t>
            </w:r>
            <w:r>
              <w:t xml:space="preserve"> Gläubigen in unserer Gemeinde –</w:t>
            </w:r>
          </w:p>
          <w:p w:rsidR="001B690B" w:rsidRPr="000E180F" w:rsidRDefault="001B690B" w:rsidP="001B690B">
            <w:pPr>
              <w:spacing w:line="276" w:lineRule="auto"/>
              <w:jc w:val="both"/>
            </w:pPr>
            <w:r>
              <w:t>u</w:t>
            </w:r>
            <w:r w:rsidRPr="000E180F">
              <w:t xml:space="preserve">m nie nachlassende Kreativität, die Liebe Gottes für alle Menschen in der Gemeinde/im Dekanat erfahrbar </w:t>
            </w:r>
            <w:r>
              <w:t>zu machen</w:t>
            </w:r>
            <w:r w:rsidRPr="000E180F">
              <w:t>.</w:t>
            </w:r>
          </w:p>
          <w:p w:rsidR="001B690B" w:rsidRDefault="001B690B" w:rsidP="001B690B">
            <w:pPr>
              <w:spacing w:line="276" w:lineRule="auto"/>
              <w:jc w:val="both"/>
            </w:pPr>
          </w:p>
          <w:p w:rsidR="001B690B" w:rsidRPr="000E180F" w:rsidRDefault="001B690B" w:rsidP="001B690B">
            <w:pPr>
              <w:spacing w:line="276" w:lineRule="auto"/>
              <w:jc w:val="both"/>
            </w:pPr>
            <w:r w:rsidRPr="000E180F">
              <w:t>Für die Menschen in unserer Gemeinde, die Christus nicht als den Herrn der Welt bekennen</w:t>
            </w:r>
            <w:r>
              <w:t xml:space="preserve"> –</w:t>
            </w:r>
          </w:p>
          <w:p w:rsidR="001B690B" w:rsidRPr="000E180F" w:rsidRDefault="001B690B" w:rsidP="001B690B">
            <w:pPr>
              <w:spacing w:line="276" w:lineRule="auto"/>
              <w:jc w:val="both"/>
            </w:pPr>
            <w:r>
              <w:t>u</w:t>
            </w:r>
            <w:r w:rsidRPr="000E180F">
              <w:t>m Begleiter, die sie für den Ruf Gottes sensibilisieren.</w:t>
            </w:r>
          </w:p>
          <w:p w:rsidR="001B690B" w:rsidRPr="000E180F" w:rsidRDefault="001B690B" w:rsidP="001B690B">
            <w:pPr>
              <w:spacing w:line="276" w:lineRule="auto"/>
              <w:jc w:val="both"/>
            </w:pPr>
          </w:p>
          <w:p w:rsidR="001B690B" w:rsidRPr="000E180F" w:rsidRDefault="001B690B" w:rsidP="001B690B">
            <w:pPr>
              <w:spacing w:line="276" w:lineRule="auto"/>
              <w:jc w:val="both"/>
            </w:pPr>
            <w:r w:rsidRPr="000E180F">
              <w:t>Für die Armen, Einsamen und Kranken in unserer Gemeinde</w:t>
            </w:r>
            <w:r>
              <w:t xml:space="preserve"> –</w:t>
            </w:r>
          </w:p>
          <w:p w:rsidR="001B690B" w:rsidRPr="000E180F" w:rsidRDefault="001B690B" w:rsidP="001B690B">
            <w:pPr>
              <w:spacing w:line="276" w:lineRule="auto"/>
              <w:jc w:val="both"/>
            </w:pPr>
            <w:r>
              <w:t>u</w:t>
            </w:r>
            <w:r w:rsidRPr="000E180F">
              <w:t>m Menschen, die wirksame Hilfe, ein freundliches Lächeln und schöne Momente schenken.</w:t>
            </w:r>
          </w:p>
          <w:p w:rsidR="001B690B" w:rsidRPr="000E180F" w:rsidRDefault="001B690B" w:rsidP="001B690B">
            <w:pPr>
              <w:spacing w:line="276" w:lineRule="auto"/>
              <w:jc w:val="both"/>
            </w:pPr>
          </w:p>
          <w:p w:rsidR="001B690B" w:rsidRPr="000E180F" w:rsidRDefault="001B690B" w:rsidP="001B690B">
            <w:pPr>
              <w:spacing w:line="276" w:lineRule="auto"/>
              <w:jc w:val="both"/>
            </w:pPr>
            <w:r w:rsidRPr="000E180F">
              <w:t>Für alle, die sich in ihrem Lebensumfeld für Verkündigung engagieren</w:t>
            </w:r>
            <w:r>
              <w:t xml:space="preserve"> –</w:t>
            </w:r>
          </w:p>
          <w:p w:rsidR="001B690B" w:rsidRPr="000E180F" w:rsidRDefault="001B690B" w:rsidP="001B690B">
            <w:pPr>
              <w:spacing w:line="276" w:lineRule="auto"/>
              <w:jc w:val="both"/>
            </w:pPr>
            <w:r>
              <w:t>u</w:t>
            </w:r>
            <w:r w:rsidRPr="000E180F">
              <w:t>m Gelegenheiten, an denen sie Kraft tanken können.</w:t>
            </w:r>
          </w:p>
          <w:p w:rsidR="001B690B" w:rsidRPr="000E180F" w:rsidRDefault="001B690B" w:rsidP="001B690B">
            <w:pPr>
              <w:spacing w:line="276" w:lineRule="auto"/>
              <w:jc w:val="both"/>
            </w:pPr>
          </w:p>
          <w:p w:rsidR="001B690B" w:rsidRPr="000E180F" w:rsidRDefault="001B690B" w:rsidP="001B690B">
            <w:pPr>
              <w:spacing w:line="276" w:lineRule="auto"/>
              <w:jc w:val="both"/>
            </w:pPr>
            <w:r w:rsidRPr="000E180F">
              <w:t xml:space="preserve">Für alle, die </w:t>
            </w:r>
            <w:r>
              <w:t>sich um andere Menschen kümmern –</w:t>
            </w:r>
          </w:p>
          <w:p w:rsidR="001B690B" w:rsidRDefault="001B690B" w:rsidP="001B690B">
            <w:pPr>
              <w:spacing w:line="276" w:lineRule="auto"/>
              <w:jc w:val="both"/>
            </w:pPr>
            <w:r w:rsidRPr="000E180F">
              <w:t>um ein ruhiges Herz und um Menschen, die sich auch um sie kümmern.</w:t>
            </w:r>
          </w:p>
          <w:p w:rsidR="001B690B" w:rsidRDefault="001B690B" w:rsidP="001B690B">
            <w:pPr>
              <w:spacing w:line="276" w:lineRule="auto"/>
              <w:jc w:val="both"/>
            </w:pPr>
          </w:p>
          <w:p w:rsidR="001B690B" w:rsidRDefault="001B690B" w:rsidP="001B690B">
            <w:pPr>
              <w:spacing w:line="276" w:lineRule="auto"/>
              <w:jc w:val="both"/>
            </w:pPr>
            <w:r>
              <w:t xml:space="preserve">Für die Kinder und Jugendlichen in unserer Gemeinde – </w:t>
            </w:r>
          </w:p>
          <w:p w:rsidR="001B690B" w:rsidRDefault="001B690B" w:rsidP="001B690B">
            <w:pPr>
              <w:spacing w:line="276" w:lineRule="auto"/>
              <w:jc w:val="both"/>
            </w:pPr>
            <w:r>
              <w:t>um gute Vorbilder, Orte, in denen sie ihre Berufung erkennen können, und ein weites Herz bei der Planung ihres Lebens und die Bereitschaft, dir m</w:t>
            </w:r>
          </w:p>
          <w:p w:rsidR="001B690B" w:rsidRDefault="001B690B" w:rsidP="001B690B">
            <w:pPr>
              <w:spacing w:line="276" w:lineRule="auto"/>
              <w:jc w:val="both"/>
            </w:pPr>
          </w:p>
          <w:p w:rsidR="001B690B" w:rsidRDefault="001B690B" w:rsidP="001B690B">
            <w:pPr>
              <w:spacing w:line="276" w:lineRule="auto"/>
              <w:jc w:val="both"/>
            </w:pPr>
            <w:r>
              <w:t>Für die Familien in unserer Gemeinde –</w:t>
            </w:r>
          </w:p>
          <w:p w:rsidR="001B690B" w:rsidRPr="000E180F" w:rsidRDefault="001B690B" w:rsidP="001B690B">
            <w:pPr>
              <w:spacing w:line="276" w:lineRule="auto"/>
              <w:jc w:val="both"/>
            </w:pPr>
            <w:r>
              <w:t>um Geduld und Zuneigung füreinander, damit Eltern wie Kinder in Glaube, Hoffnung und Liebe wachsen können.</w:t>
            </w:r>
          </w:p>
          <w:p w:rsidR="001B690B" w:rsidRPr="000E180F" w:rsidRDefault="001B690B" w:rsidP="001B690B">
            <w:pPr>
              <w:spacing w:line="276" w:lineRule="auto"/>
              <w:jc w:val="both"/>
            </w:pPr>
          </w:p>
          <w:p w:rsidR="001B690B" w:rsidRPr="000E180F" w:rsidRDefault="001B690B" w:rsidP="001B690B">
            <w:pPr>
              <w:spacing w:line="276" w:lineRule="auto"/>
              <w:jc w:val="both"/>
            </w:pPr>
            <w:r w:rsidRPr="000E180F">
              <w:t>Für die Politiker in unserer Gemeinde</w:t>
            </w:r>
            <w:r>
              <w:t xml:space="preserve"> –</w:t>
            </w:r>
          </w:p>
          <w:p w:rsidR="001B690B" w:rsidRDefault="001B690B" w:rsidP="001B690B">
            <w:pPr>
              <w:spacing w:line="276" w:lineRule="auto"/>
              <w:jc w:val="both"/>
            </w:pPr>
            <w:r w:rsidRPr="000E180F">
              <w:lastRenderedPageBreak/>
              <w:t>um das Bewusstsein für die große Aufgabe, für Mensch und Natur bestmögliche Bedingungen zu schaffen.</w:t>
            </w:r>
          </w:p>
          <w:p w:rsidR="001B690B" w:rsidRDefault="001B690B" w:rsidP="001B690B">
            <w:pPr>
              <w:spacing w:line="276" w:lineRule="auto"/>
              <w:jc w:val="both"/>
            </w:pPr>
          </w:p>
          <w:p w:rsidR="001B690B" w:rsidRPr="000E180F" w:rsidRDefault="001B690B" w:rsidP="001B690B">
            <w:pPr>
              <w:spacing w:line="276" w:lineRule="auto"/>
              <w:jc w:val="both"/>
            </w:pPr>
            <w:r w:rsidRPr="000E180F">
              <w:t>Für die Politiker in unserer Gemeinde</w:t>
            </w:r>
            <w:r>
              <w:t xml:space="preserve"> –</w:t>
            </w:r>
          </w:p>
          <w:p w:rsidR="001B690B" w:rsidRPr="000E180F" w:rsidRDefault="001B690B" w:rsidP="001B690B">
            <w:pPr>
              <w:spacing w:line="276" w:lineRule="auto"/>
              <w:jc w:val="both"/>
            </w:pPr>
            <w:r>
              <w:t>um Mitstreiter auch aus unseren Kreisen für das Wohl der Allgemeinheit.</w:t>
            </w:r>
          </w:p>
          <w:p w:rsidR="001B690B" w:rsidRPr="000E180F" w:rsidRDefault="001B690B" w:rsidP="001B690B">
            <w:pPr>
              <w:spacing w:line="276" w:lineRule="auto"/>
              <w:jc w:val="both"/>
            </w:pPr>
          </w:p>
          <w:p w:rsidR="001B690B" w:rsidRPr="000E180F" w:rsidRDefault="001B690B" w:rsidP="001B690B">
            <w:pPr>
              <w:spacing w:line="276" w:lineRule="auto"/>
              <w:jc w:val="both"/>
            </w:pPr>
            <w:r w:rsidRPr="000E180F">
              <w:t>Für all jene, die im gottesdienstlichen</w:t>
            </w:r>
            <w:r>
              <w:t xml:space="preserve"> Leben Verantwortung übernehmen –</w:t>
            </w:r>
          </w:p>
          <w:p w:rsidR="001B690B" w:rsidRDefault="001B690B" w:rsidP="001B690B">
            <w:pPr>
              <w:spacing w:line="276" w:lineRule="auto"/>
              <w:jc w:val="both"/>
            </w:pPr>
            <w:r w:rsidRPr="000E180F">
              <w:t>um Freude, die Begegnung von Mensch und Gott immer wieder neu zu ermöglichen.</w:t>
            </w:r>
          </w:p>
          <w:p w:rsidR="001B690B" w:rsidRDefault="001B690B" w:rsidP="001B690B">
            <w:pPr>
              <w:spacing w:line="276" w:lineRule="auto"/>
              <w:jc w:val="both"/>
            </w:pPr>
          </w:p>
          <w:p w:rsidR="001B690B" w:rsidRDefault="001B690B" w:rsidP="001B690B">
            <w:pPr>
              <w:spacing w:line="276" w:lineRule="auto"/>
              <w:jc w:val="both"/>
            </w:pPr>
            <w:r>
              <w:t xml:space="preserve">Für die Christen aller Konfessionen – </w:t>
            </w:r>
          </w:p>
          <w:p w:rsidR="001B690B" w:rsidRPr="000E180F" w:rsidRDefault="001B690B" w:rsidP="001B690B">
            <w:pPr>
              <w:spacing w:line="276" w:lineRule="auto"/>
              <w:jc w:val="both"/>
            </w:pPr>
            <w:r>
              <w:t>um die Erkenntnis gemeinsamer Ziele und gute Kooperation.</w:t>
            </w:r>
          </w:p>
          <w:p w:rsidR="001B690B" w:rsidRPr="000E180F" w:rsidRDefault="001B690B" w:rsidP="001B690B">
            <w:pPr>
              <w:spacing w:line="276" w:lineRule="auto"/>
              <w:jc w:val="both"/>
            </w:pPr>
          </w:p>
          <w:p w:rsidR="001B690B" w:rsidRPr="000E180F" w:rsidRDefault="001B690B" w:rsidP="001B690B">
            <w:pPr>
              <w:spacing w:line="276" w:lineRule="auto"/>
              <w:jc w:val="both"/>
            </w:pPr>
            <w:r w:rsidRPr="000E180F">
              <w:t>Für die Kirche hier bei uns vor Ort, in Deutschland und auf der ganzen Erde</w:t>
            </w:r>
            <w:r>
              <w:t xml:space="preserve"> –</w:t>
            </w:r>
          </w:p>
          <w:p w:rsidR="001B690B" w:rsidRDefault="001B690B" w:rsidP="001B690B">
            <w:pPr>
              <w:spacing w:line="276" w:lineRule="auto"/>
              <w:jc w:val="both"/>
            </w:pPr>
            <w:r w:rsidRPr="000E180F">
              <w:t>um Demut, eingeschlagene Wege immer wieder neu an Schrift und Tradition auszurichten.</w:t>
            </w:r>
          </w:p>
          <w:p w:rsidR="001B690B" w:rsidRDefault="001B690B" w:rsidP="001B690B">
            <w:pPr>
              <w:spacing w:line="276" w:lineRule="auto"/>
              <w:jc w:val="both"/>
            </w:pPr>
          </w:p>
          <w:p w:rsidR="001B690B" w:rsidRDefault="001B690B" w:rsidP="001B690B">
            <w:pPr>
              <w:spacing w:line="276" w:lineRule="auto"/>
              <w:jc w:val="both"/>
            </w:pPr>
            <w:r>
              <w:t xml:space="preserve">Für die Bischöfe und Pfarrer – </w:t>
            </w:r>
          </w:p>
          <w:p w:rsidR="001B690B" w:rsidRPr="000E180F" w:rsidRDefault="001B690B" w:rsidP="001B690B">
            <w:pPr>
              <w:spacing w:line="276" w:lineRule="auto"/>
              <w:jc w:val="both"/>
            </w:pPr>
            <w:r>
              <w:t>um Offenheit für jeden Vorschlag für das künftige kirchliche Leben.</w:t>
            </w:r>
          </w:p>
          <w:p w:rsidR="001B690B" w:rsidRDefault="001B690B" w:rsidP="001B690B">
            <w:pPr>
              <w:spacing w:line="276" w:lineRule="auto"/>
              <w:jc w:val="both"/>
              <w:rPr>
                <w:highlight w:val="yellow"/>
              </w:rPr>
            </w:pPr>
          </w:p>
          <w:p w:rsidR="001B690B" w:rsidRPr="004A1A22" w:rsidRDefault="001B690B" w:rsidP="001B690B">
            <w:pPr>
              <w:spacing w:line="276" w:lineRule="auto"/>
              <w:jc w:val="both"/>
            </w:pPr>
            <w:r w:rsidRPr="004A1A22">
              <w:t xml:space="preserve">Für </w:t>
            </w:r>
            <w:r>
              <w:t>die</w:t>
            </w:r>
            <w:r w:rsidRPr="004A1A22">
              <w:t xml:space="preserve"> Verstorbenen</w:t>
            </w:r>
            <w:r>
              <w:t xml:space="preserve"> aus unserer Gemeinde und alle Toten –</w:t>
            </w:r>
          </w:p>
          <w:p w:rsidR="001B690B" w:rsidRPr="004A1A22" w:rsidRDefault="001B690B" w:rsidP="001B690B">
            <w:pPr>
              <w:spacing w:line="276" w:lineRule="auto"/>
              <w:jc w:val="both"/>
            </w:pPr>
            <w:r w:rsidRPr="004A1A22">
              <w:t>um Aufnahme bei dir und dankbares Gedenken durch die Gemeinde.</w:t>
            </w:r>
          </w:p>
          <w:p w:rsidR="001B690B" w:rsidRDefault="001B690B" w:rsidP="001B690B">
            <w:pPr>
              <w:spacing w:line="276" w:lineRule="auto"/>
              <w:jc w:val="both"/>
              <w:rPr>
                <w:highlight w:val="yellow"/>
              </w:rPr>
            </w:pPr>
          </w:p>
          <w:p w:rsidR="001B690B" w:rsidRDefault="001B690B" w:rsidP="001B690B">
            <w:pPr>
              <w:spacing w:line="276" w:lineRule="auto"/>
              <w:jc w:val="both"/>
            </w:pPr>
          </w:p>
          <w:p w:rsidR="001B690B" w:rsidRDefault="001B690B" w:rsidP="001B690B">
            <w:pPr>
              <w:spacing w:line="276" w:lineRule="auto"/>
            </w:pPr>
            <w:r w:rsidRPr="006D159F">
              <w:rPr>
                <w:i/>
              </w:rPr>
              <w:t>V: Jesus Christus, du bist das Licht der Völker. Deine Herrlichkeit scheine durch uns, deine Kirche, in die We</w:t>
            </w:r>
            <w:r>
              <w:rPr>
                <w:i/>
              </w:rPr>
              <w:t>lt jetzt und in Ewigkeit. Amen.</w:t>
            </w:r>
          </w:p>
        </w:tc>
      </w:tr>
      <w:tr w:rsidR="0083359E" w:rsidTr="001B690B">
        <w:tc>
          <w:tcPr>
            <w:tcW w:w="1645" w:type="dxa"/>
          </w:tcPr>
          <w:p w:rsidR="0083359E" w:rsidRPr="001B690B" w:rsidRDefault="0083359E" w:rsidP="001B690B">
            <w:pPr>
              <w:pStyle w:val="Formatvorlage1"/>
              <w:spacing w:line="276" w:lineRule="auto"/>
            </w:pPr>
            <w:r w:rsidRPr="00752DFB">
              <w:lastRenderedPageBreak/>
              <w:t>Eucharis</w:t>
            </w:r>
            <w:r w:rsidR="001B690B">
              <w:softHyphen/>
            </w:r>
            <w:r w:rsidRPr="00752DFB">
              <w:t>tisches Hochgebet</w:t>
            </w:r>
          </w:p>
        </w:tc>
        <w:tc>
          <w:tcPr>
            <w:tcW w:w="8275" w:type="dxa"/>
            <w:gridSpan w:val="3"/>
          </w:tcPr>
          <w:p w:rsidR="0083359E" w:rsidRDefault="0083359E" w:rsidP="006D159F">
            <w:pPr>
              <w:spacing w:line="276" w:lineRule="auto"/>
              <w:jc w:val="both"/>
            </w:pPr>
            <w:r w:rsidRPr="007F0D88">
              <w:t>Da das „</w:t>
            </w:r>
            <w:r w:rsidRPr="006D159F">
              <w:rPr>
                <w:b/>
                <w:i/>
              </w:rPr>
              <w:t>Hochgebet für Messen für besondere Anliegen</w:t>
            </w:r>
            <w:r w:rsidRPr="007F0D88">
              <w:t>“ (das sog. „Schweizer Hochgebet“) im Umfeld der Schweizer Synode 72 entstand, in der über die Entwicklung der Kirche nachgedacht wurde, eignet es sich besonders gut für diese Messfeier.</w:t>
            </w:r>
          </w:p>
        </w:tc>
      </w:tr>
      <w:tr w:rsidR="00752DFB" w:rsidTr="001B690B">
        <w:tc>
          <w:tcPr>
            <w:tcW w:w="1645" w:type="dxa"/>
          </w:tcPr>
          <w:p w:rsidR="00752DFB" w:rsidRPr="00412C0E" w:rsidRDefault="005B0C66" w:rsidP="00D91931">
            <w:pPr>
              <w:spacing w:line="276" w:lineRule="auto"/>
              <w:rPr>
                <w:b/>
              </w:rPr>
            </w:pPr>
            <w:r w:rsidRPr="005B0C66">
              <w:rPr>
                <w:b/>
                <w:sz w:val="28"/>
              </w:rPr>
              <w:t>Segen</w:t>
            </w:r>
          </w:p>
        </w:tc>
        <w:tc>
          <w:tcPr>
            <w:tcW w:w="6805" w:type="dxa"/>
            <w:gridSpan w:val="2"/>
          </w:tcPr>
          <w:p w:rsidR="005B0C66" w:rsidRDefault="005B0C66" w:rsidP="00D91931">
            <w:pPr>
              <w:spacing w:line="276" w:lineRule="auto"/>
              <w:jc w:val="both"/>
            </w:pPr>
          </w:p>
          <w:p w:rsidR="005B0C66" w:rsidRPr="00E70835" w:rsidRDefault="005B0C66" w:rsidP="00D91931">
            <w:pPr>
              <w:spacing w:line="276" w:lineRule="auto"/>
              <w:jc w:val="both"/>
            </w:pPr>
            <w:r w:rsidRPr="00E70835">
              <w:t xml:space="preserve">Als </w:t>
            </w:r>
            <w:r w:rsidRPr="006D159F">
              <w:rPr>
                <w:b/>
                <w:i/>
              </w:rPr>
              <w:t>feierlicher Schlusssegen</w:t>
            </w:r>
            <w:r w:rsidRPr="00E70835">
              <w:t xml:space="preserve"> eignen sich besonders die Vorlagen</w:t>
            </w:r>
          </w:p>
          <w:p w:rsidR="005B0C66" w:rsidRPr="00E70835" w:rsidRDefault="005B0C66" w:rsidP="00D91931">
            <w:pPr>
              <w:spacing w:line="276" w:lineRule="auto"/>
              <w:ind w:left="708"/>
              <w:jc w:val="both"/>
            </w:pPr>
            <w:r w:rsidRPr="00E70835">
              <w:t xml:space="preserve">vom Heiligen Geist </w:t>
            </w:r>
          </w:p>
          <w:p w:rsidR="005B0C66" w:rsidRPr="00E70835" w:rsidRDefault="005B0C66" w:rsidP="00D91931">
            <w:pPr>
              <w:spacing w:line="276" w:lineRule="auto"/>
              <w:ind w:left="708"/>
              <w:jc w:val="both"/>
            </w:pPr>
            <w:r w:rsidRPr="00E70835">
              <w:t xml:space="preserve">im Jahreskreis III </w:t>
            </w:r>
          </w:p>
          <w:p w:rsidR="005B0C66" w:rsidRPr="00E70835" w:rsidRDefault="005B0C66" w:rsidP="00D91931">
            <w:pPr>
              <w:spacing w:line="276" w:lineRule="auto"/>
              <w:ind w:left="708"/>
              <w:jc w:val="both"/>
            </w:pPr>
            <w:r w:rsidRPr="00E70835">
              <w:t xml:space="preserve">im Jahreskreis </w:t>
            </w:r>
            <w:r w:rsidR="001855AE">
              <w:t xml:space="preserve">V </w:t>
            </w:r>
          </w:p>
          <w:p w:rsidR="005B0C66" w:rsidRPr="00E70835" w:rsidRDefault="005B0C66" w:rsidP="00D91931">
            <w:pPr>
              <w:spacing w:line="276" w:lineRule="auto"/>
              <w:jc w:val="both"/>
            </w:pPr>
          </w:p>
          <w:p w:rsidR="001855AE" w:rsidRDefault="005B0C66" w:rsidP="00D91931">
            <w:pPr>
              <w:spacing w:line="276" w:lineRule="auto"/>
              <w:jc w:val="both"/>
            </w:pPr>
            <w:r w:rsidRPr="00E70835">
              <w:t xml:space="preserve">Alternativ eignen sich </w:t>
            </w:r>
            <w:r w:rsidR="001855AE">
              <w:t xml:space="preserve">für diese Feier besonders </w:t>
            </w:r>
            <w:r w:rsidRPr="00E70835">
              <w:t xml:space="preserve">die </w:t>
            </w:r>
          </w:p>
          <w:p w:rsidR="005B0C66" w:rsidRDefault="005B0C66" w:rsidP="00D91931">
            <w:pPr>
              <w:spacing w:line="276" w:lineRule="auto"/>
              <w:jc w:val="both"/>
            </w:pPr>
            <w:r w:rsidRPr="006D159F">
              <w:rPr>
                <w:b/>
                <w:i/>
              </w:rPr>
              <w:t>Segensgebete über das Volk</w:t>
            </w:r>
            <w:r w:rsidRPr="00E70835">
              <w:t xml:space="preserve"> Nr. </w:t>
            </w:r>
            <w:r w:rsidR="001855AE">
              <w:t>17, 20, 21.</w:t>
            </w:r>
          </w:p>
          <w:p w:rsidR="00752DFB" w:rsidRPr="006D159F" w:rsidRDefault="005B0C66" w:rsidP="00C85785">
            <w:pPr>
              <w:spacing w:line="276" w:lineRule="auto"/>
              <w:ind w:left="708"/>
              <w:jc w:val="both"/>
              <w:rPr>
                <w:i/>
              </w:rPr>
            </w:pPr>
            <w:r w:rsidRPr="001855AE">
              <w:rPr>
                <w:i/>
              </w:rPr>
              <w:t>Das Segensgebet Nr. 20 könnte so abgewan</w:t>
            </w:r>
            <w:r w:rsidR="003D016B">
              <w:rPr>
                <w:i/>
              </w:rPr>
              <w:softHyphen/>
            </w:r>
            <w:r w:rsidRPr="001855AE">
              <w:rPr>
                <w:i/>
              </w:rPr>
              <w:t xml:space="preserve">delt werden, dass statt „danken“ „bekennen“ oder „bezeugen“ eingefügt wird: </w:t>
            </w:r>
            <w:r w:rsidRPr="001855AE">
              <w:t>„…damit sie dich allzeit bekennen und in Ewigkeit preisen.“</w:t>
            </w:r>
          </w:p>
        </w:tc>
        <w:tc>
          <w:tcPr>
            <w:tcW w:w="1470" w:type="dxa"/>
          </w:tcPr>
          <w:p w:rsidR="00752DFB" w:rsidRDefault="00752DFB" w:rsidP="00D91931">
            <w:pPr>
              <w:spacing w:line="276" w:lineRule="auto"/>
            </w:pPr>
          </w:p>
          <w:p w:rsidR="005B0C66" w:rsidRDefault="005B0C66" w:rsidP="00D91931">
            <w:pPr>
              <w:spacing w:line="276" w:lineRule="auto"/>
            </w:pPr>
          </w:p>
          <w:p w:rsidR="005B0C66" w:rsidRDefault="005B0C66" w:rsidP="00D91931">
            <w:pPr>
              <w:spacing w:line="276" w:lineRule="auto"/>
            </w:pPr>
          </w:p>
          <w:p w:rsidR="005B0C66" w:rsidRDefault="005B0C66" w:rsidP="00D91931">
            <w:pPr>
              <w:spacing w:line="276" w:lineRule="auto"/>
            </w:pPr>
            <w:r w:rsidRPr="00E70835">
              <w:t xml:space="preserve">MB II </w:t>
            </w:r>
            <w:r w:rsidR="001855AE">
              <w:t>546</w:t>
            </w:r>
          </w:p>
          <w:p w:rsidR="005B0C66" w:rsidRDefault="005B0C66" w:rsidP="00D91931">
            <w:pPr>
              <w:spacing w:line="276" w:lineRule="auto"/>
            </w:pPr>
            <w:r>
              <w:t>MB II 549</w:t>
            </w:r>
          </w:p>
          <w:p w:rsidR="005B0C66" w:rsidRDefault="005B0C66" w:rsidP="00D91931">
            <w:pPr>
              <w:spacing w:line="276" w:lineRule="auto"/>
            </w:pPr>
            <w:r>
              <w:t xml:space="preserve">MB II </w:t>
            </w:r>
            <w:r w:rsidRPr="00E70835">
              <w:t>551</w:t>
            </w:r>
          </w:p>
          <w:p w:rsidR="001855AE" w:rsidRDefault="001855AE" w:rsidP="00D91931">
            <w:pPr>
              <w:spacing w:line="276" w:lineRule="auto"/>
            </w:pPr>
          </w:p>
          <w:p w:rsidR="001855AE" w:rsidRDefault="001855AE" w:rsidP="00D91931">
            <w:pPr>
              <w:spacing w:line="276" w:lineRule="auto"/>
            </w:pPr>
            <w:r>
              <w:t xml:space="preserve">MB II </w:t>
            </w:r>
            <w:r w:rsidRPr="00E70835">
              <w:t>572f.</w:t>
            </w:r>
          </w:p>
        </w:tc>
      </w:tr>
      <w:tr w:rsidR="00752DFB" w:rsidTr="001B690B">
        <w:tc>
          <w:tcPr>
            <w:tcW w:w="1645" w:type="dxa"/>
          </w:tcPr>
          <w:p w:rsidR="001855AE" w:rsidRPr="001855AE" w:rsidRDefault="001855AE" w:rsidP="00D91931">
            <w:pPr>
              <w:pStyle w:val="Formatvorlage1"/>
              <w:spacing w:line="276" w:lineRule="auto"/>
            </w:pPr>
            <w:r w:rsidRPr="001855AE">
              <w:t>Geeignete Gesänge und Lieder</w:t>
            </w:r>
          </w:p>
          <w:p w:rsidR="00752DFB" w:rsidRPr="00412C0E" w:rsidRDefault="00752DFB" w:rsidP="00D91931">
            <w:pPr>
              <w:spacing w:line="276" w:lineRule="auto"/>
              <w:rPr>
                <w:b/>
              </w:rPr>
            </w:pPr>
          </w:p>
        </w:tc>
        <w:tc>
          <w:tcPr>
            <w:tcW w:w="6805" w:type="dxa"/>
            <w:gridSpan w:val="2"/>
          </w:tcPr>
          <w:p w:rsidR="001855AE" w:rsidRDefault="001855AE" w:rsidP="00D91931">
            <w:pPr>
              <w:spacing w:line="276" w:lineRule="auto"/>
              <w:jc w:val="both"/>
            </w:pPr>
          </w:p>
          <w:p w:rsidR="001855AE" w:rsidRDefault="001855AE" w:rsidP="00D91931">
            <w:pPr>
              <w:spacing w:line="276" w:lineRule="auto"/>
              <w:jc w:val="both"/>
            </w:pPr>
            <w:r>
              <w:t xml:space="preserve">Komm, Herr, segne uns </w:t>
            </w:r>
          </w:p>
          <w:p w:rsidR="001855AE" w:rsidRDefault="001855AE" w:rsidP="00D91931">
            <w:pPr>
              <w:spacing w:line="276" w:lineRule="auto"/>
              <w:jc w:val="both"/>
            </w:pPr>
            <w:r>
              <w:t xml:space="preserve">Selig seid ihr </w:t>
            </w:r>
          </w:p>
          <w:p w:rsidR="001855AE" w:rsidRDefault="001855AE" w:rsidP="00D91931">
            <w:pPr>
              <w:spacing w:line="276" w:lineRule="auto"/>
              <w:jc w:val="both"/>
            </w:pPr>
            <w:r>
              <w:t xml:space="preserve">Gott ruft sein Volk zusammen </w:t>
            </w:r>
          </w:p>
          <w:p w:rsidR="001855AE" w:rsidRDefault="001855AE" w:rsidP="00D91931">
            <w:pPr>
              <w:spacing w:line="276" w:lineRule="auto"/>
              <w:jc w:val="both"/>
            </w:pPr>
            <w:r>
              <w:t xml:space="preserve">Ein Haus voll Glorie schauet </w:t>
            </w:r>
          </w:p>
          <w:p w:rsidR="001855AE" w:rsidRDefault="001855AE" w:rsidP="00D91931">
            <w:pPr>
              <w:spacing w:line="276" w:lineRule="auto"/>
              <w:jc w:val="both"/>
            </w:pPr>
            <w:r>
              <w:t xml:space="preserve">Vertraut den neuen Wegen </w:t>
            </w:r>
          </w:p>
          <w:p w:rsidR="001855AE" w:rsidRDefault="001855AE" w:rsidP="00D91931">
            <w:pPr>
              <w:spacing w:line="276" w:lineRule="auto"/>
              <w:jc w:val="both"/>
            </w:pPr>
          </w:p>
          <w:p w:rsidR="001855AE" w:rsidRDefault="001855AE" w:rsidP="00D91931">
            <w:pPr>
              <w:spacing w:line="276" w:lineRule="auto"/>
              <w:jc w:val="both"/>
            </w:pPr>
            <w:r>
              <w:t xml:space="preserve">Wo zwei oder drei </w:t>
            </w:r>
          </w:p>
          <w:p w:rsidR="001855AE" w:rsidRDefault="001855AE" w:rsidP="00D91931">
            <w:pPr>
              <w:spacing w:line="276" w:lineRule="auto"/>
              <w:jc w:val="both"/>
            </w:pPr>
            <w:r>
              <w:t xml:space="preserve">Ich träume eine Kirche </w:t>
            </w:r>
          </w:p>
          <w:p w:rsidR="001855AE" w:rsidRDefault="001855AE" w:rsidP="00D91931">
            <w:pPr>
              <w:spacing w:line="276" w:lineRule="auto"/>
              <w:jc w:val="both"/>
            </w:pPr>
            <w:r>
              <w:t>Ihr seid das Salz der Erde</w:t>
            </w:r>
          </w:p>
          <w:p w:rsidR="001855AE" w:rsidRDefault="001855AE" w:rsidP="00D91931">
            <w:pPr>
              <w:spacing w:line="276" w:lineRule="auto"/>
              <w:jc w:val="both"/>
            </w:pPr>
            <w:r>
              <w:t>Suchen und fragen</w:t>
            </w:r>
          </w:p>
          <w:p w:rsidR="00752DFB" w:rsidRDefault="001855AE" w:rsidP="006D159F">
            <w:pPr>
              <w:spacing w:line="276" w:lineRule="auto"/>
              <w:jc w:val="both"/>
            </w:pPr>
            <w:r>
              <w:t xml:space="preserve">Im Jubel ernten </w:t>
            </w:r>
          </w:p>
        </w:tc>
        <w:tc>
          <w:tcPr>
            <w:tcW w:w="1470" w:type="dxa"/>
          </w:tcPr>
          <w:p w:rsidR="001855AE" w:rsidRDefault="001855AE" w:rsidP="00D91931">
            <w:pPr>
              <w:spacing w:line="276" w:lineRule="auto"/>
            </w:pPr>
          </w:p>
          <w:p w:rsidR="00752DFB" w:rsidRDefault="001855AE" w:rsidP="00D91931">
            <w:pPr>
              <w:spacing w:line="276" w:lineRule="auto"/>
            </w:pPr>
            <w:r>
              <w:t>GL 451</w:t>
            </w:r>
          </w:p>
          <w:p w:rsidR="001855AE" w:rsidRDefault="001855AE" w:rsidP="00D91931">
            <w:pPr>
              <w:spacing w:line="276" w:lineRule="auto"/>
            </w:pPr>
            <w:r>
              <w:t>GL 458</w:t>
            </w:r>
          </w:p>
          <w:p w:rsidR="001855AE" w:rsidRDefault="001855AE" w:rsidP="00D91931">
            <w:pPr>
              <w:spacing w:line="276" w:lineRule="auto"/>
            </w:pPr>
            <w:r>
              <w:t>GL 477</w:t>
            </w:r>
          </w:p>
          <w:p w:rsidR="001855AE" w:rsidRDefault="001855AE" w:rsidP="00D91931">
            <w:pPr>
              <w:spacing w:line="276" w:lineRule="auto"/>
            </w:pPr>
            <w:r>
              <w:t>GL 478</w:t>
            </w:r>
          </w:p>
          <w:p w:rsidR="001855AE" w:rsidRDefault="001855AE" w:rsidP="00D91931">
            <w:pPr>
              <w:spacing w:line="276" w:lineRule="auto"/>
            </w:pPr>
            <w:r>
              <w:t>GL 860</w:t>
            </w:r>
          </w:p>
          <w:p w:rsidR="001855AE" w:rsidRDefault="001855AE" w:rsidP="00D91931">
            <w:pPr>
              <w:spacing w:line="276" w:lineRule="auto"/>
            </w:pPr>
          </w:p>
          <w:p w:rsidR="001855AE" w:rsidRDefault="001855AE" w:rsidP="00D91931">
            <w:pPr>
              <w:spacing w:line="276" w:lineRule="auto"/>
            </w:pPr>
            <w:r>
              <w:t>EH 87</w:t>
            </w:r>
          </w:p>
          <w:p w:rsidR="001855AE" w:rsidRDefault="001855AE" w:rsidP="00D91931">
            <w:pPr>
              <w:spacing w:line="276" w:lineRule="auto"/>
            </w:pPr>
            <w:r>
              <w:t>EH 92</w:t>
            </w:r>
          </w:p>
          <w:p w:rsidR="001855AE" w:rsidRDefault="001855AE" w:rsidP="00D91931">
            <w:pPr>
              <w:spacing w:line="276" w:lineRule="auto"/>
            </w:pPr>
            <w:r>
              <w:t>EH 136</w:t>
            </w:r>
          </w:p>
          <w:p w:rsidR="001855AE" w:rsidRDefault="001855AE" w:rsidP="00D91931">
            <w:pPr>
              <w:spacing w:line="276" w:lineRule="auto"/>
            </w:pPr>
            <w:r>
              <w:t>EH 152</w:t>
            </w:r>
          </w:p>
          <w:p w:rsidR="001855AE" w:rsidRDefault="001855AE" w:rsidP="00D91931">
            <w:pPr>
              <w:spacing w:line="276" w:lineRule="auto"/>
            </w:pPr>
            <w:r>
              <w:t>EH 249</w:t>
            </w:r>
          </w:p>
        </w:tc>
      </w:tr>
      <w:tr w:rsidR="0083359E" w:rsidTr="001B690B">
        <w:tc>
          <w:tcPr>
            <w:tcW w:w="1645" w:type="dxa"/>
          </w:tcPr>
          <w:p w:rsidR="0083359E" w:rsidRPr="00412C0E" w:rsidRDefault="0083359E" w:rsidP="00D91931">
            <w:pPr>
              <w:spacing w:line="276" w:lineRule="auto"/>
              <w:rPr>
                <w:b/>
              </w:rPr>
            </w:pPr>
          </w:p>
        </w:tc>
        <w:tc>
          <w:tcPr>
            <w:tcW w:w="8275" w:type="dxa"/>
            <w:gridSpan w:val="3"/>
          </w:tcPr>
          <w:p w:rsidR="0083359E" w:rsidRDefault="0083359E" w:rsidP="00D91931">
            <w:pPr>
              <w:spacing w:line="276" w:lineRule="auto"/>
              <w:jc w:val="both"/>
              <w:rPr>
                <w:i/>
              </w:rPr>
            </w:pPr>
            <w:r w:rsidRPr="001855AE">
              <w:rPr>
                <w:i/>
              </w:rPr>
              <w:t xml:space="preserve">Erläuterung zu </w:t>
            </w:r>
            <w:r w:rsidRPr="006D159F">
              <w:rPr>
                <w:b/>
                <w:i/>
              </w:rPr>
              <w:t>„Ein Haus voll Glorie schauet“</w:t>
            </w:r>
            <w:r w:rsidRPr="001855AE">
              <w:rPr>
                <w:i/>
              </w:rPr>
              <w:t xml:space="preserve">: </w:t>
            </w:r>
          </w:p>
          <w:p w:rsidR="0083359E" w:rsidRDefault="0083359E" w:rsidP="006D159F">
            <w:pPr>
              <w:spacing w:line="276" w:lineRule="auto"/>
              <w:jc w:val="both"/>
            </w:pPr>
            <w:r w:rsidRPr="001855AE">
              <w:rPr>
                <w:rFonts w:cs="Arial"/>
                <w:szCs w:val="18"/>
              </w:rPr>
              <w:t xml:space="preserve">Die Strophen 2-5 fassen </w:t>
            </w:r>
            <w:r w:rsidRPr="006D159F">
              <w:rPr>
                <w:rFonts w:cs="Arial"/>
                <w:b/>
                <w:i/>
                <w:szCs w:val="18"/>
              </w:rPr>
              <w:t>die bleibenden Aufträge und Ziele der Kirche</w:t>
            </w:r>
            <w:r w:rsidRPr="001855AE">
              <w:rPr>
                <w:rFonts w:cs="Arial"/>
                <w:szCs w:val="18"/>
              </w:rPr>
              <w:t xml:space="preserve"> sehr gut in poetische Worte: Verkündigung, Bekenntnis und Zeugnis (vgl. Str. 2), den Blick auf Christus zu richten und ihn um Standfestigkeit zu bitten (vgl. Str. 3), Gottes Nähe den Mitmenschen zu vermitteln, auch in schwierigen Zeiten (vgl. Str. 4), als Volk Gottes gemeinsam auf die eschatologische Vollendung zuzugehen, in dem wir auf Geborgenheit bei Gott hoffen (vgl. Str. 5).</w:t>
            </w:r>
          </w:p>
        </w:tc>
      </w:tr>
    </w:tbl>
    <w:p w:rsidR="00AE2D3F" w:rsidRDefault="00AE2D3F" w:rsidP="00D91931"/>
    <w:sectPr w:rsidR="00AE2D3F" w:rsidSect="009A0165">
      <w:headerReference w:type="even" r:id="rId9"/>
      <w:headerReference w:type="default" r:id="rId10"/>
      <w:footerReference w:type="even" r:id="rId11"/>
      <w:footerReference w:type="default" r:id="rId12"/>
      <w:headerReference w:type="first" r:id="rId13"/>
      <w:footerReference w:type="first" r:id="rId14"/>
      <w:pgSz w:w="11906" w:h="16838"/>
      <w:pgMar w:top="107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0E" w:rsidRDefault="00412C0E" w:rsidP="00B8143F">
      <w:pPr>
        <w:spacing w:line="240" w:lineRule="auto"/>
      </w:pPr>
      <w:r>
        <w:separator/>
      </w:r>
    </w:p>
  </w:endnote>
  <w:endnote w:type="continuationSeparator" w:id="0">
    <w:p w:rsidR="00412C0E" w:rsidRDefault="00412C0E" w:rsidP="00B81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0E" w:rsidRDefault="00412C0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269613"/>
      <w:docPartObj>
        <w:docPartGallery w:val="Page Numbers (Bottom of Page)"/>
        <w:docPartUnique/>
      </w:docPartObj>
    </w:sdtPr>
    <w:sdtEndPr/>
    <w:sdtContent>
      <w:p w:rsidR="00412C0E" w:rsidRDefault="00412C0E">
        <w:pPr>
          <w:pStyle w:val="Fuzeile"/>
          <w:jc w:val="right"/>
        </w:pPr>
        <w:r>
          <w:fldChar w:fldCharType="begin"/>
        </w:r>
        <w:r>
          <w:instrText>PAGE   \* MERGEFORMAT</w:instrText>
        </w:r>
        <w:r>
          <w:fldChar w:fldCharType="separate"/>
        </w:r>
        <w:r w:rsidR="00B630AD">
          <w:rPr>
            <w:noProof/>
          </w:rPr>
          <w:t>3</w:t>
        </w:r>
        <w:r>
          <w:fldChar w:fldCharType="end"/>
        </w:r>
      </w:p>
    </w:sdtContent>
  </w:sdt>
  <w:p w:rsidR="00412C0E" w:rsidRDefault="00412C0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0E" w:rsidRDefault="00412C0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0E" w:rsidRDefault="00412C0E" w:rsidP="00B8143F">
      <w:pPr>
        <w:spacing w:line="240" w:lineRule="auto"/>
      </w:pPr>
      <w:r>
        <w:separator/>
      </w:r>
    </w:p>
  </w:footnote>
  <w:footnote w:type="continuationSeparator" w:id="0">
    <w:p w:rsidR="00412C0E" w:rsidRDefault="00412C0E" w:rsidP="00B814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0E" w:rsidRDefault="00412C0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0E" w:rsidRDefault="00412C0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0E" w:rsidRDefault="00412C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577EA"/>
    <w:multiLevelType w:val="hybridMultilevel"/>
    <w:tmpl w:val="21D0A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070F39"/>
    <w:multiLevelType w:val="hybridMultilevel"/>
    <w:tmpl w:val="8022F7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2266C89"/>
    <w:multiLevelType w:val="hybridMultilevel"/>
    <w:tmpl w:val="28081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A42B28"/>
    <w:multiLevelType w:val="hybridMultilevel"/>
    <w:tmpl w:val="A934A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2E57D9A"/>
    <w:multiLevelType w:val="hybridMultilevel"/>
    <w:tmpl w:val="8A06A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3F"/>
    <w:rsid w:val="0000645F"/>
    <w:rsid w:val="00014755"/>
    <w:rsid w:val="00074CDD"/>
    <w:rsid w:val="000D680C"/>
    <w:rsid w:val="000F7A94"/>
    <w:rsid w:val="00130685"/>
    <w:rsid w:val="0018479D"/>
    <w:rsid w:val="001855AE"/>
    <w:rsid w:val="001B690B"/>
    <w:rsid w:val="001F0008"/>
    <w:rsid w:val="001F2CA8"/>
    <w:rsid w:val="002E658F"/>
    <w:rsid w:val="00320CA5"/>
    <w:rsid w:val="003D016B"/>
    <w:rsid w:val="004123E3"/>
    <w:rsid w:val="00412C0E"/>
    <w:rsid w:val="004A2821"/>
    <w:rsid w:val="004B3B3E"/>
    <w:rsid w:val="005068B0"/>
    <w:rsid w:val="00596516"/>
    <w:rsid w:val="005B0C66"/>
    <w:rsid w:val="00627323"/>
    <w:rsid w:val="00634704"/>
    <w:rsid w:val="006814D6"/>
    <w:rsid w:val="006D159F"/>
    <w:rsid w:val="00752DFB"/>
    <w:rsid w:val="007620BC"/>
    <w:rsid w:val="0079502E"/>
    <w:rsid w:val="0083359E"/>
    <w:rsid w:val="008B0367"/>
    <w:rsid w:val="008C31CC"/>
    <w:rsid w:val="00960238"/>
    <w:rsid w:val="00995752"/>
    <w:rsid w:val="009A0165"/>
    <w:rsid w:val="00A55677"/>
    <w:rsid w:val="00AE2D3F"/>
    <w:rsid w:val="00B06D1A"/>
    <w:rsid w:val="00B544FC"/>
    <w:rsid w:val="00B630AD"/>
    <w:rsid w:val="00B8143F"/>
    <w:rsid w:val="00C03306"/>
    <w:rsid w:val="00C3631F"/>
    <w:rsid w:val="00C7345B"/>
    <w:rsid w:val="00C85785"/>
    <w:rsid w:val="00D103C4"/>
    <w:rsid w:val="00D870F7"/>
    <w:rsid w:val="00D91931"/>
    <w:rsid w:val="00E97C7F"/>
    <w:rsid w:val="00FD75F4"/>
    <w:rsid w:val="00FE0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1855AE"/>
    <w:pPr>
      <w:autoSpaceDE w:val="0"/>
      <w:autoSpaceDN w:val="0"/>
      <w:adjustRightInd w:val="0"/>
      <w:spacing w:line="240" w:lineRule="auto"/>
    </w:pPr>
    <w:rPr>
      <w:b/>
      <w:color w:val="000000" w:themeColor="text1"/>
      <w:sz w:val="28"/>
      <w:szCs w:val="24"/>
    </w:rPr>
  </w:style>
  <w:style w:type="character" w:customStyle="1" w:styleId="Formatvorlage1Zchn">
    <w:name w:val="Formatvorlage1 Zchn"/>
    <w:basedOn w:val="Absatz-Standardschriftart"/>
    <w:link w:val="Formatvorlage1"/>
    <w:rsid w:val="001855AE"/>
    <w:rPr>
      <w:b/>
      <w:color w:val="000000" w:themeColor="text1"/>
      <w:sz w:val="28"/>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of-deity">
    <w:name w:val="name-of-deity"/>
    <w:basedOn w:val="Absatz-Standardschriftart"/>
    <w:rsid w:val="00A55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0165"/>
  </w:style>
  <w:style w:type="paragraph" w:styleId="berschrift1">
    <w:name w:val="heading 1"/>
    <w:basedOn w:val="Standard"/>
    <w:next w:val="Standard"/>
    <w:link w:val="berschrift1Zchn"/>
    <w:uiPriority w:val="9"/>
    <w:qFormat/>
    <w:rsid w:val="009A01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A0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A016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A0165"/>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A016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A0165"/>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A016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A016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A0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016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A016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9A0165"/>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9A016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A016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A016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A016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A016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A0165"/>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9A01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A0165"/>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9A01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A0165"/>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9A0165"/>
    <w:rPr>
      <w:b/>
      <w:bCs/>
    </w:rPr>
  </w:style>
  <w:style w:type="character" w:styleId="Hervorhebung">
    <w:name w:val="Emphasis"/>
    <w:basedOn w:val="Absatz-Standardschriftart"/>
    <w:uiPriority w:val="20"/>
    <w:qFormat/>
    <w:rsid w:val="009A0165"/>
    <w:rPr>
      <w:i/>
      <w:iCs/>
    </w:rPr>
  </w:style>
  <w:style w:type="paragraph" w:styleId="KeinLeerraum">
    <w:name w:val="No Spacing"/>
    <w:uiPriority w:val="1"/>
    <w:qFormat/>
    <w:rsid w:val="009A0165"/>
    <w:pPr>
      <w:spacing w:line="240" w:lineRule="auto"/>
    </w:pPr>
  </w:style>
  <w:style w:type="paragraph" w:styleId="Listenabsatz">
    <w:name w:val="List Paragraph"/>
    <w:basedOn w:val="Standard"/>
    <w:uiPriority w:val="34"/>
    <w:qFormat/>
    <w:rsid w:val="009A0165"/>
    <w:pPr>
      <w:ind w:left="720"/>
      <w:contextualSpacing/>
    </w:pPr>
    <w:rPr>
      <w:rFonts w:eastAsia="Calibri" w:cs="Times New Roman"/>
    </w:rPr>
  </w:style>
  <w:style w:type="paragraph" w:styleId="Zitat">
    <w:name w:val="Quote"/>
    <w:basedOn w:val="Standard"/>
    <w:next w:val="Standard"/>
    <w:link w:val="ZitatZchn"/>
    <w:uiPriority w:val="29"/>
    <w:qFormat/>
    <w:rsid w:val="009A0165"/>
    <w:rPr>
      <w:i/>
      <w:iCs/>
      <w:color w:val="000000" w:themeColor="text1"/>
    </w:rPr>
  </w:style>
  <w:style w:type="character" w:customStyle="1" w:styleId="ZitatZchn">
    <w:name w:val="Zitat Zchn"/>
    <w:basedOn w:val="Absatz-Standardschriftart"/>
    <w:link w:val="Zitat"/>
    <w:uiPriority w:val="29"/>
    <w:rsid w:val="009A0165"/>
    <w:rPr>
      <w:i/>
      <w:iCs/>
      <w:color w:val="000000" w:themeColor="text1"/>
    </w:rPr>
  </w:style>
  <w:style w:type="paragraph" w:styleId="IntensivesZitat">
    <w:name w:val="Intense Quote"/>
    <w:basedOn w:val="Standard"/>
    <w:next w:val="Standard"/>
    <w:link w:val="IntensivesZitatZchn"/>
    <w:uiPriority w:val="30"/>
    <w:qFormat/>
    <w:rsid w:val="009A016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9A0165"/>
    <w:rPr>
      <w:b/>
      <w:bCs/>
      <w:i/>
      <w:iCs/>
      <w:color w:val="4F81BD" w:themeColor="accent1"/>
    </w:rPr>
  </w:style>
  <w:style w:type="character" w:styleId="SchwacheHervorhebung">
    <w:name w:val="Subtle Emphasis"/>
    <w:basedOn w:val="Absatz-Standardschriftart"/>
    <w:uiPriority w:val="19"/>
    <w:qFormat/>
    <w:rsid w:val="009A0165"/>
    <w:rPr>
      <w:i/>
      <w:iCs/>
      <w:color w:val="808080" w:themeColor="text1" w:themeTint="7F"/>
    </w:rPr>
  </w:style>
  <w:style w:type="character" w:styleId="IntensiveHervorhebung">
    <w:name w:val="Intense Emphasis"/>
    <w:basedOn w:val="Absatz-Standardschriftart"/>
    <w:uiPriority w:val="21"/>
    <w:qFormat/>
    <w:rsid w:val="009A0165"/>
    <w:rPr>
      <w:b/>
      <w:bCs/>
      <w:i/>
      <w:iCs/>
      <w:color w:val="4F81BD" w:themeColor="accent1"/>
    </w:rPr>
  </w:style>
  <w:style w:type="character" w:styleId="SchwacherVerweis">
    <w:name w:val="Subtle Reference"/>
    <w:basedOn w:val="Absatz-Standardschriftart"/>
    <w:uiPriority w:val="31"/>
    <w:qFormat/>
    <w:rsid w:val="009A0165"/>
    <w:rPr>
      <w:smallCaps/>
      <w:color w:val="C0504D" w:themeColor="accent2"/>
      <w:u w:val="single"/>
    </w:rPr>
  </w:style>
  <w:style w:type="character" w:styleId="IntensiverVerweis">
    <w:name w:val="Intense Reference"/>
    <w:basedOn w:val="Absatz-Standardschriftart"/>
    <w:uiPriority w:val="32"/>
    <w:qFormat/>
    <w:rsid w:val="009A0165"/>
    <w:rPr>
      <w:b/>
      <w:bCs/>
      <w:smallCaps/>
      <w:color w:val="C0504D" w:themeColor="accent2"/>
      <w:spacing w:val="5"/>
      <w:u w:val="single"/>
    </w:rPr>
  </w:style>
  <w:style w:type="character" w:styleId="Buchtitel">
    <w:name w:val="Book Title"/>
    <w:basedOn w:val="Absatz-Standardschriftart"/>
    <w:uiPriority w:val="33"/>
    <w:qFormat/>
    <w:rsid w:val="009A0165"/>
    <w:rPr>
      <w:b/>
      <w:bCs/>
      <w:smallCaps/>
      <w:spacing w:val="5"/>
    </w:rPr>
  </w:style>
  <w:style w:type="paragraph" w:styleId="Inhaltsverzeichnisberschrift">
    <w:name w:val="TOC Heading"/>
    <w:basedOn w:val="berschrift1"/>
    <w:next w:val="Standard"/>
    <w:uiPriority w:val="39"/>
    <w:semiHidden/>
    <w:unhideWhenUsed/>
    <w:qFormat/>
    <w:rsid w:val="009A0165"/>
    <w:pPr>
      <w:outlineLvl w:val="9"/>
    </w:pPr>
  </w:style>
  <w:style w:type="paragraph" w:styleId="Beschriftung">
    <w:name w:val="caption"/>
    <w:basedOn w:val="Standard"/>
    <w:next w:val="Standard"/>
    <w:uiPriority w:val="35"/>
    <w:semiHidden/>
    <w:unhideWhenUsed/>
    <w:qFormat/>
    <w:rsid w:val="009A0165"/>
    <w:pPr>
      <w:spacing w:after="200" w:line="240" w:lineRule="auto"/>
    </w:pPr>
    <w:rPr>
      <w:b/>
      <w:bCs/>
      <w:color w:val="4F81BD" w:themeColor="accent1"/>
      <w:sz w:val="18"/>
      <w:szCs w:val="18"/>
    </w:rPr>
  </w:style>
  <w:style w:type="character" w:customStyle="1" w:styleId="Headlineorange13pt">
    <w:name w:val="Headline orange 13 pt"/>
    <w:uiPriority w:val="1"/>
    <w:qFormat/>
    <w:rsid w:val="009A0165"/>
    <w:rPr>
      <w:rFonts w:ascii="Calibri" w:hAnsi="Calibri" w:cs="Times New Roman"/>
      <w:b/>
      <w:bCs/>
      <w:i w:val="0"/>
      <w:iCs w:val="0"/>
      <w:color w:val="F38400"/>
      <w:sz w:val="26"/>
      <w:szCs w:val="22"/>
      <w:lang w:eastAsia="de-DE"/>
    </w:rPr>
  </w:style>
  <w:style w:type="paragraph" w:styleId="Kopfzeile">
    <w:name w:val="header"/>
    <w:basedOn w:val="Standard"/>
    <w:link w:val="KopfzeileZchn"/>
    <w:uiPriority w:val="99"/>
    <w:unhideWhenUsed/>
    <w:rsid w:val="009A0165"/>
    <w:pPr>
      <w:tabs>
        <w:tab w:val="center" w:pos="4536"/>
        <w:tab w:val="right" w:pos="9072"/>
      </w:tabs>
    </w:pPr>
  </w:style>
  <w:style w:type="character" w:customStyle="1" w:styleId="KopfzeileZchn">
    <w:name w:val="Kopfzeile Zchn"/>
    <w:basedOn w:val="Absatz-Standardschriftart"/>
    <w:link w:val="Kopfzeile"/>
    <w:uiPriority w:val="99"/>
    <w:rsid w:val="009A0165"/>
  </w:style>
  <w:style w:type="paragraph" w:styleId="Fuzeile">
    <w:name w:val="footer"/>
    <w:basedOn w:val="Standard"/>
    <w:link w:val="FuzeileZchn"/>
    <w:uiPriority w:val="99"/>
    <w:unhideWhenUsed/>
    <w:rsid w:val="009A0165"/>
    <w:pPr>
      <w:tabs>
        <w:tab w:val="center" w:pos="4536"/>
        <w:tab w:val="right" w:pos="9072"/>
      </w:tabs>
    </w:pPr>
  </w:style>
  <w:style w:type="character" w:customStyle="1" w:styleId="FuzeileZchn">
    <w:name w:val="Fußzeile Zchn"/>
    <w:basedOn w:val="Absatz-Standardschriftart"/>
    <w:link w:val="Fuzeile"/>
    <w:uiPriority w:val="99"/>
    <w:rsid w:val="009A0165"/>
  </w:style>
  <w:style w:type="character" w:styleId="Hyperlink">
    <w:name w:val="Hyperlink"/>
    <w:basedOn w:val="Absatz-Standardschriftart"/>
    <w:uiPriority w:val="99"/>
    <w:unhideWhenUsed/>
    <w:rsid w:val="009A0165"/>
    <w:rPr>
      <w:color w:val="0000FF" w:themeColor="hyperlink"/>
      <w:u w:val="single"/>
    </w:rPr>
  </w:style>
  <w:style w:type="character" w:styleId="BesuchterHyperlink">
    <w:name w:val="FollowedHyperlink"/>
    <w:basedOn w:val="Absatz-Standardschriftart"/>
    <w:uiPriority w:val="99"/>
    <w:semiHidden/>
    <w:unhideWhenUsed/>
    <w:rsid w:val="009A0165"/>
    <w:rPr>
      <w:color w:val="800080" w:themeColor="followedHyperlink"/>
      <w:u w:val="single"/>
    </w:rPr>
  </w:style>
  <w:style w:type="paragraph" w:styleId="Sprechblasentext">
    <w:name w:val="Balloon Text"/>
    <w:basedOn w:val="Standard"/>
    <w:link w:val="SprechblasentextZchn"/>
    <w:uiPriority w:val="99"/>
    <w:semiHidden/>
    <w:unhideWhenUsed/>
    <w:rsid w:val="009A01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A0165"/>
    <w:rPr>
      <w:rFonts w:ascii="Tahoma" w:hAnsi="Tahoma" w:cs="Tahoma"/>
      <w:sz w:val="16"/>
      <w:szCs w:val="16"/>
    </w:rPr>
  </w:style>
  <w:style w:type="paragraph" w:customStyle="1" w:styleId="Formatvorlage1">
    <w:name w:val="Formatvorlage1"/>
    <w:basedOn w:val="Standard"/>
    <w:link w:val="Formatvorlage1Zchn"/>
    <w:autoRedefine/>
    <w:qFormat/>
    <w:rsid w:val="001855AE"/>
    <w:pPr>
      <w:autoSpaceDE w:val="0"/>
      <w:autoSpaceDN w:val="0"/>
      <w:adjustRightInd w:val="0"/>
      <w:spacing w:line="240" w:lineRule="auto"/>
    </w:pPr>
    <w:rPr>
      <w:b/>
      <w:color w:val="000000" w:themeColor="text1"/>
      <w:sz w:val="28"/>
      <w:szCs w:val="24"/>
    </w:rPr>
  </w:style>
  <w:style w:type="character" w:customStyle="1" w:styleId="Formatvorlage1Zchn">
    <w:name w:val="Formatvorlage1 Zchn"/>
    <w:basedOn w:val="Absatz-Standardschriftart"/>
    <w:link w:val="Formatvorlage1"/>
    <w:rsid w:val="001855AE"/>
    <w:rPr>
      <w:b/>
      <w:color w:val="000000" w:themeColor="text1"/>
      <w:sz w:val="28"/>
      <w:szCs w:val="24"/>
    </w:rPr>
  </w:style>
  <w:style w:type="paragraph" w:customStyle="1" w:styleId="Formatvorlage2">
    <w:name w:val="Formatvorlage2"/>
    <w:basedOn w:val="Standard"/>
    <w:autoRedefine/>
    <w:qFormat/>
    <w:rsid w:val="009A0165"/>
    <w:pPr>
      <w:autoSpaceDE w:val="0"/>
      <w:autoSpaceDN w:val="0"/>
      <w:adjustRightInd w:val="0"/>
    </w:pPr>
    <w:rPr>
      <w:color w:val="000000" w:themeColor="text1"/>
      <w:sz w:val="24"/>
      <w:szCs w:val="24"/>
    </w:rPr>
  </w:style>
  <w:style w:type="paragraph" w:styleId="StandardWeb">
    <w:name w:val="Normal (Web)"/>
    <w:basedOn w:val="Standard"/>
    <w:uiPriority w:val="99"/>
    <w:semiHidden/>
    <w:unhideWhenUsed/>
    <w:rsid w:val="009A0165"/>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AE2D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of-deity">
    <w:name w:val="name-of-deity"/>
    <w:basedOn w:val="Absatz-Standardschriftart"/>
    <w:rsid w:val="00A55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C179C65B.dotm</Template>
  <TotalTime>0</TotalTime>
  <Pages>6</Pages>
  <Words>1301</Words>
  <Characters>8199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BZeimantz</dc:creator>
  <cp:lastModifiedBy>Tobias Weyler</cp:lastModifiedBy>
  <cp:revision>21</cp:revision>
  <dcterms:created xsi:type="dcterms:W3CDTF">2022-07-05T13:01:00Z</dcterms:created>
  <dcterms:modified xsi:type="dcterms:W3CDTF">2023-05-16T08:12:00Z</dcterms:modified>
</cp:coreProperties>
</file>