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E7F7E" w14:textId="2B181C1C" w:rsidR="00E62E88" w:rsidRDefault="008A3056" w:rsidP="00E62E88">
      <w:pPr>
        <w:pStyle w:val="berschrift1"/>
      </w:pPr>
      <w:r>
        <w:rPr>
          <w:noProof/>
          <w:lang w:eastAsia="de-DE"/>
        </w:rPr>
        <mc:AlternateContent>
          <mc:Choice Requires="wps">
            <w:drawing>
              <wp:anchor distT="0" distB="0" distL="114300" distR="114300" simplePos="0" relativeHeight="251659264" behindDoc="0" locked="0" layoutInCell="1" allowOverlap="1" wp14:anchorId="590A0F84" wp14:editId="162AB594">
                <wp:simplePos x="0" y="0"/>
                <wp:positionH relativeFrom="column">
                  <wp:posOffset>3948430</wp:posOffset>
                </wp:positionH>
                <wp:positionV relativeFrom="paragraph">
                  <wp:posOffset>-590550</wp:posOffset>
                </wp:positionV>
                <wp:extent cx="2374265" cy="1409700"/>
                <wp:effectExtent l="0" t="0" r="1968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9700"/>
                        </a:xfrm>
                        <a:prstGeom prst="rect">
                          <a:avLst/>
                        </a:prstGeom>
                        <a:solidFill>
                          <a:srgbClr val="FFFFFF"/>
                        </a:solidFill>
                        <a:ln w="9525">
                          <a:solidFill>
                            <a:srgbClr val="000000"/>
                          </a:solidFill>
                          <a:miter lim="800000"/>
                          <a:headEnd/>
                          <a:tailEnd/>
                        </a:ln>
                      </wps:spPr>
                      <wps:txbx>
                        <w:txbxContent>
                          <w:p w14:paraId="69EFF62D" w14:textId="4E18EE33" w:rsidR="008A3056" w:rsidRPr="008A3056" w:rsidRDefault="008A3056">
                            <w:pPr>
                              <w:rPr>
                                <w:i/>
                              </w:rPr>
                            </w:pPr>
                            <w:r w:rsidRPr="008A3056">
                              <w:rPr>
                                <w:i/>
                              </w:rPr>
                              <w:t>Logo Kirchengemeinde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10.9pt;margin-top:-46.5pt;width:186.95pt;height:11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vRJwIAAEcEAAAOAAAAZHJzL2Uyb0RvYy54bWysU9uO2yAQfa/Uf0C8N3a8yWZjxVlts01V&#10;aXuRdvsBGHCMCowLJHb69R1wNo227UtVHhDDDIeZc2ZWt4PR5CCdV2ArOp3klEjLQSi7q+jXp+2b&#10;G0p8YFYwDVZW9Cg9vV2/frXqu1IW0IIW0hEEsb7su4q2IXRllnneSsP8BDpp0dmAMyyg6XaZcKxH&#10;dKOzIs+vsx6c6Bxw6T3e3o9Ouk74TSN5+Nw0XgaiK4q5hbS7tNdxz9YrVu4c61rFT2mwf8jCMGXx&#10;0zPUPQuM7J36Dcoo7sBDEyYcTAZNo7hMNWA10/xFNY8t62SqBcnx3Zkm//9g+afDF0eUqOhVvqDE&#10;MoMiPckhNFILUkR++s6XGPbYYWAY3sKAOqdaffcA/JsnFjYtszt55xz0rWQC85vGl9nF0xHHR5C6&#10;/wgCv2H7AAloaJyJ5CEdBNFRp+NZG0yFcLwsrhaz4npOCUffdJYvF3lSL2Pl8/PO+fBegiHxUFGH&#10;4id4dnjwIabDyueQ+JsHrcRWaZ0Mt6s32pEDw0bZppUqeBGmLekrupwX85GBv0Lkaf0JwqiAHa+V&#10;qejNOYiVkbd3VqR+DEzp8Ywpa3siMnI3shiGejgJU4M4IqUOxs7GScRDC+4HJT12dUX99z1zkhL9&#10;waIsy+lsFscgGbP5okDDXXrqSw+zHKEqGigZj5uQRicSZuEO5WtUIjbqPGZyyhW7NfF9mqw4Dpd2&#10;ivo1/+ufAAAA//8DAFBLAwQUAAYACAAAACEAe3mSsOAAAAALAQAADwAAAGRycy9kb3ducmV2Lnht&#10;bEyPwU7DMBBE70j8g7VI3FonQS0kxKlQpV56I1TQoxsvcdp4HcVum/49ywmOq32aeVOuJteLC46h&#10;86QgnScgkBpvOmoV7D42sxcQIWoyuveECm4YYFXd35W6MP5K73ipYys4hEKhFdgYh0LK0Fh0Osz9&#10;gMS/bz86HfkcW2lGfeVw18ssSZbS6Y64weoB1xabU312CsIp3Sy+/HFn99ubrY/77rPbrpV6fJje&#10;XkFEnOIfDL/6rA4VOx38mUwQvYJllrJ6VDDLn3gUE3m+eAZxYDTLE5BVKf9vqH4AAAD//wMAUEsB&#10;Ai0AFAAGAAgAAAAhALaDOJL+AAAA4QEAABMAAAAAAAAAAAAAAAAAAAAAAFtDb250ZW50X1R5cGVz&#10;XS54bWxQSwECLQAUAAYACAAAACEAOP0h/9YAAACUAQAACwAAAAAAAAAAAAAAAAAvAQAAX3JlbHMv&#10;LnJlbHNQSwECLQAUAAYACAAAACEAN43L0ScCAABHBAAADgAAAAAAAAAAAAAAAAAuAgAAZHJzL2Uy&#10;b0RvYy54bWxQSwECLQAUAAYACAAAACEAe3mSsOAAAAALAQAADwAAAAAAAAAAAAAAAACBBAAAZHJz&#10;L2Rvd25yZXYueG1sUEsFBgAAAAAEAAQA8wAAAI4FAAAAAA==&#10;">
                <v:textbox>
                  <w:txbxContent>
                    <w:p w14:paraId="69EFF62D" w14:textId="4E18EE33" w:rsidR="008A3056" w:rsidRPr="008A3056" w:rsidRDefault="008A3056">
                      <w:pPr>
                        <w:rPr>
                          <w:i/>
                        </w:rPr>
                      </w:pPr>
                      <w:r w:rsidRPr="008A3056">
                        <w:rPr>
                          <w:i/>
                        </w:rPr>
                        <w:t>Logo Kirchengemeinde</w:t>
                      </w:r>
                    </w:p>
                  </w:txbxContent>
                </v:textbox>
              </v:shape>
            </w:pict>
          </mc:Fallback>
        </mc:AlternateContent>
      </w:r>
      <w:r w:rsidR="00E62E88">
        <w:t xml:space="preserve">Geschäftsordnung </w:t>
      </w:r>
      <w:r>
        <w:br/>
        <w:t xml:space="preserve">des </w:t>
      </w:r>
      <w:r w:rsidR="00E62E88">
        <w:t>Kirchengemeinderat</w:t>
      </w:r>
      <w:r>
        <w:t>es</w:t>
      </w:r>
    </w:p>
    <w:p w14:paraId="24A130C3" w14:textId="3F59B456" w:rsidR="00535579" w:rsidRPr="0027676F" w:rsidRDefault="00535579" w:rsidP="008A3056">
      <w:pPr>
        <w:pStyle w:val="berschrift2"/>
        <w:numPr>
          <w:ilvl w:val="0"/>
          <w:numId w:val="22"/>
        </w:numPr>
        <w:ind w:left="227" w:hanging="227"/>
      </w:pPr>
      <w:r w:rsidRPr="0027676F">
        <w:t>Grundlagen</w:t>
      </w:r>
    </w:p>
    <w:p w14:paraId="56D87CE9" w14:textId="77777777" w:rsidR="00D176BF" w:rsidRDefault="00535579" w:rsidP="00D176BF">
      <w:pPr>
        <w:jc w:val="both"/>
      </w:pPr>
      <w:r>
        <w:t>Diese Geschäftsordnung wird vereinbart auf der Grundlage der geltenden Kirche</w:t>
      </w:r>
      <w:r>
        <w:t>n</w:t>
      </w:r>
      <w:r>
        <w:t>gemeindeordnung (KGO)</w:t>
      </w:r>
      <w:r>
        <w:rPr>
          <w:rStyle w:val="Funotenzeichen"/>
        </w:rPr>
        <w:footnoteReference w:id="1"/>
      </w:r>
      <w:r w:rsidR="00D176BF">
        <w:t>, insbesondere der</w:t>
      </w:r>
      <w:r>
        <w:t xml:space="preserve"> Paragrafen 18 und 19 sowie 44 bis 63.</w:t>
      </w:r>
    </w:p>
    <w:p w14:paraId="1DA8F602" w14:textId="7133DE9B" w:rsidR="00161B77" w:rsidRDefault="00161B77" w:rsidP="00886ABA">
      <w:pPr>
        <w:pStyle w:val="berschrift2"/>
        <w:numPr>
          <w:ilvl w:val="0"/>
          <w:numId w:val="22"/>
        </w:numPr>
        <w:ind w:left="227" w:hanging="227"/>
      </w:pPr>
      <w:r>
        <w:t>Aufgabenverteilung im Vorsitz</w:t>
      </w:r>
    </w:p>
    <w:p w14:paraId="0271717E" w14:textId="52F89973" w:rsidR="00AE2334" w:rsidRPr="00AE2334" w:rsidRDefault="007301FB" w:rsidP="00AE2334">
      <w:r>
        <w:rPr>
          <w:i/>
        </w:rPr>
        <w:t>Der/Die</w:t>
      </w:r>
      <w:r w:rsidR="00AE2334">
        <w:t xml:space="preserve"> Gewählte Vorsitzende und die beiden Stellvertreter/</w:t>
      </w:r>
      <w:r w:rsidR="00AE2334" w:rsidRPr="00AE2334">
        <w:rPr>
          <w:i/>
        </w:rPr>
        <w:t>innen</w:t>
      </w:r>
      <w:r w:rsidR="00AE2334">
        <w:t xml:space="preserve"> arbeiten im Team. Sie nutzen gemeinsam mit Pfarrer </w:t>
      </w:r>
      <w:r w:rsidR="00AE2334">
        <w:rPr>
          <w:i/>
        </w:rPr>
        <w:t xml:space="preserve">N.N. </w:t>
      </w:r>
      <w:r w:rsidR="00AE2334">
        <w:t>die Möglichkeiten des § 20 Absatz 2 KGO zur Aufgabenverteilung im Vorsitz.</w:t>
      </w:r>
    </w:p>
    <w:p w14:paraId="7C81BB1A" w14:textId="484FBB22" w:rsidR="00161B77" w:rsidRDefault="00161B77" w:rsidP="00AE2334">
      <w:pPr>
        <w:pStyle w:val="Listenabsatz"/>
        <w:numPr>
          <w:ilvl w:val="0"/>
          <w:numId w:val="24"/>
        </w:numPr>
        <w:spacing w:before="120"/>
        <w:ind w:left="340" w:hanging="340"/>
      </w:pPr>
      <w:r w:rsidRPr="00805E54">
        <w:t xml:space="preserve">Pfarrer N.N. </w:t>
      </w:r>
      <w:r w:rsidR="007301FB">
        <w:t xml:space="preserve">überträgt </w:t>
      </w:r>
      <w:r w:rsidRPr="00805E54">
        <w:t>an den/die Gewählte Vorsitzende/n Herrn/Frau N.N.:</w:t>
      </w:r>
    </w:p>
    <w:p w14:paraId="73242498" w14:textId="77777777" w:rsidR="002B5E7A" w:rsidRPr="002B5E7A" w:rsidRDefault="002B5E7A" w:rsidP="002B5E7A">
      <w:pPr>
        <w:spacing w:before="120"/>
        <w:jc w:val="both"/>
        <w:rPr>
          <w:i/>
          <w:color w:val="0070C0"/>
          <w:sz w:val="20"/>
        </w:rPr>
      </w:pPr>
      <w:r w:rsidRPr="002B5E7A">
        <w:rPr>
          <w:i/>
          <w:color w:val="0070C0"/>
          <w:sz w:val="20"/>
        </w:rPr>
        <w:t>Textbausteine s. Anlage</w:t>
      </w:r>
    </w:p>
    <w:p w14:paraId="1D33C8DB" w14:textId="77777777" w:rsidR="00AE2334" w:rsidRDefault="00AE2334" w:rsidP="00AE2334">
      <w:pPr>
        <w:pStyle w:val="Listenabsatz"/>
        <w:spacing w:before="120"/>
        <w:ind w:left="340"/>
      </w:pPr>
    </w:p>
    <w:p w14:paraId="11A211B7" w14:textId="1C10911E" w:rsidR="00AF4F51" w:rsidRPr="00CF2762" w:rsidRDefault="00AF4F51" w:rsidP="00CF2762">
      <w:pPr>
        <w:pStyle w:val="Listenabsatz"/>
        <w:numPr>
          <w:ilvl w:val="0"/>
          <w:numId w:val="24"/>
        </w:numPr>
        <w:spacing w:before="120"/>
        <w:ind w:left="340" w:hanging="340"/>
        <w:contextualSpacing w:val="0"/>
        <w:rPr>
          <w:i/>
        </w:rPr>
      </w:pPr>
      <w:r>
        <w:t xml:space="preserve">Aufgabenübertragungen des/der Gewählten Vorsitzenden </w:t>
      </w:r>
      <w:r w:rsidRPr="00CF2762">
        <w:rPr>
          <w:i/>
        </w:rPr>
        <w:t xml:space="preserve">Herr/Frau N.N. </w:t>
      </w:r>
      <w:r>
        <w:t>übe</w:t>
      </w:r>
      <w:r>
        <w:t>r</w:t>
      </w:r>
      <w:r>
        <w:t xml:space="preserve">trägt von </w:t>
      </w:r>
      <w:r w:rsidRPr="00CF2762">
        <w:rPr>
          <w:i/>
        </w:rPr>
        <w:t>seinen/ihren</w:t>
      </w:r>
      <w:r>
        <w:t xml:space="preserve"> Aufgaben als Gewählte</w:t>
      </w:r>
      <w:r w:rsidRPr="00CF2762">
        <w:rPr>
          <w:i/>
        </w:rPr>
        <w:t>/r</w:t>
      </w:r>
      <w:r>
        <w:t xml:space="preserve"> Vorsitzende</w:t>
      </w:r>
      <w:r w:rsidRPr="00CF2762">
        <w:rPr>
          <w:i/>
        </w:rPr>
        <w:t>/r:</w:t>
      </w:r>
    </w:p>
    <w:p w14:paraId="118E5354" w14:textId="19CC16CB" w:rsidR="00AF4F51" w:rsidRPr="00CF2762" w:rsidRDefault="00AF4F51" w:rsidP="00CF2762">
      <w:pPr>
        <w:pStyle w:val="Listenabsatz"/>
        <w:numPr>
          <w:ilvl w:val="1"/>
          <w:numId w:val="24"/>
        </w:numPr>
        <w:spacing w:before="120"/>
        <w:ind w:left="700"/>
        <w:contextualSpacing w:val="0"/>
      </w:pPr>
      <w:r>
        <w:t>An</w:t>
      </w:r>
      <w:r>
        <w:rPr>
          <w:i/>
        </w:rPr>
        <w:t xml:space="preserve"> </w:t>
      </w:r>
      <w:r w:rsidR="00CF2762">
        <w:rPr>
          <w:i/>
        </w:rPr>
        <w:t>seine/seinen</w:t>
      </w:r>
      <w:r>
        <w:rPr>
          <w:i/>
        </w:rPr>
        <w:t xml:space="preserve"> Stellvertreter/in N.N.</w:t>
      </w:r>
    </w:p>
    <w:p w14:paraId="08868EA3" w14:textId="2FCCC188" w:rsidR="00CF2762" w:rsidRPr="0089309B" w:rsidRDefault="00CF2762" w:rsidP="00CF2762">
      <w:pPr>
        <w:pStyle w:val="Listenabsatz"/>
        <w:numPr>
          <w:ilvl w:val="1"/>
          <w:numId w:val="24"/>
        </w:numPr>
        <w:spacing w:before="120"/>
        <w:ind w:left="700"/>
        <w:contextualSpacing w:val="0"/>
      </w:pPr>
      <w:r>
        <w:rPr>
          <w:i/>
        </w:rPr>
        <w:t>An seine/seinen Stellvertreter/in N.N.</w:t>
      </w:r>
    </w:p>
    <w:p w14:paraId="4892AD27" w14:textId="77777777" w:rsidR="002B5E7A" w:rsidRPr="002B5E7A" w:rsidRDefault="002B5E7A" w:rsidP="002B5E7A">
      <w:pPr>
        <w:spacing w:before="120"/>
        <w:jc w:val="both"/>
        <w:rPr>
          <w:i/>
          <w:color w:val="0070C0"/>
          <w:sz w:val="20"/>
        </w:rPr>
      </w:pPr>
      <w:r w:rsidRPr="002B5E7A">
        <w:rPr>
          <w:i/>
          <w:color w:val="0070C0"/>
          <w:sz w:val="20"/>
        </w:rPr>
        <w:t>Textbausteine s. Anlage</w:t>
      </w:r>
    </w:p>
    <w:p w14:paraId="0D39AD77" w14:textId="3C2D176B" w:rsidR="00D71290" w:rsidRPr="00540A85" w:rsidRDefault="00D71290" w:rsidP="00D71290">
      <w:pPr>
        <w:pStyle w:val="berschrift2"/>
        <w:numPr>
          <w:ilvl w:val="0"/>
          <w:numId w:val="22"/>
        </w:numPr>
        <w:ind w:left="227" w:hanging="227"/>
        <w:rPr>
          <w:b w:val="0"/>
          <w:i/>
          <w:smallCaps w:val="0"/>
          <w:color w:val="0070C0"/>
          <w:sz w:val="20"/>
        </w:rPr>
      </w:pPr>
      <w:r>
        <w:t xml:space="preserve">Pastorale Ansprechperson </w:t>
      </w:r>
      <w:r>
        <w:br/>
      </w:r>
      <w:r w:rsidRPr="00540A85">
        <w:rPr>
          <w:b w:val="0"/>
          <w:i/>
          <w:smallCaps w:val="0"/>
          <w:color w:val="0070C0"/>
          <w:sz w:val="20"/>
        </w:rPr>
        <w:t>– einfügen, wenn eine Pastorale Ansprechperson vom Bischof beauftragt ist</w:t>
      </w:r>
    </w:p>
    <w:p w14:paraId="78C05C62" w14:textId="4B495C34" w:rsidR="00D71290" w:rsidRDefault="00D71290" w:rsidP="00D71290">
      <w:pPr>
        <w:spacing w:before="120"/>
        <w:jc w:val="both"/>
      </w:pPr>
      <w:r>
        <w:t>Pfarrer</w:t>
      </w:r>
      <w:r w:rsidRPr="00161B77">
        <w:rPr>
          <w:i/>
        </w:rPr>
        <w:t xml:space="preserve"> </w:t>
      </w:r>
      <w:r>
        <w:rPr>
          <w:i/>
        </w:rPr>
        <w:t xml:space="preserve">N.N. </w:t>
      </w:r>
      <w:r w:rsidRPr="00161B77">
        <w:t xml:space="preserve">hat unbeschadet seiner Letztverantwortung folgende Leitungsaufgaben </w:t>
      </w:r>
      <w:r>
        <w:t xml:space="preserve">im Hinblick auf den KGR </w:t>
      </w:r>
      <w:r w:rsidRPr="00161B77">
        <w:t>an die Pastorale Ansprechperson</w:t>
      </w:r>
      <w:r w:rsidRPr="00161B77">
        <w:rPr>
          <w:i/>
        </w:rPr>
        <w:t xml:space="preserve"> Herrn/Frau N.N. </w:t>
      </w:r>
      <w:r w:rsidRPr="00161B77">
        <w:t>del</w:t>
      </w:r>
      <w:r w:rsidRPr="00161B77">
        <w:t>e</w:t>
      </w:r>
      <w:r w:rsidRPr="00161B77">
        <w:t>giert</w:t>
      </w:r>
      <w:r w:rsidRPr="00D176BF">
        <w:rPr>
          <w:rStyle w:val="Funotenzeichen"/>
          <w:i/>
        </w:rPr>
        <w:footnoteReference w:id="2"/>
      </w:r>
      <w:r w:rsidR="00886ABA">
        <w:rPr>
          <w:i/>
        </w:rPr>
        <w:t>:</w:t>
      </w:r>
    </w:p>
    <w:p w14:paraId="06A5179D" w14:textId="77777777" w:rsidR="00D71290" w:rsidRPr="002B5E7A" w:rsidRDefault="00D71290" w:rsidP="00D71290">
      <w:pPr>
        <w:spacing w:before="120"/>
        <w:jc w:val="both"/>
        <w:rPr>
          <w:i/>
          <w:color w:val="0070C0"/>
          <w:sz w:val="20"/>
        </w:rPr>
      </w:pPr>
      <w:r w:rsidRPr="002B5E7A">
        <w:rPr>
          <w:i/>
          <w:color w:val="0070C0"/>
          <w:sz w:val="20"/>
        </w:rPr>
        <w:t>Textbausteine s. Anlage</w:t>
      </w:r>
    </w:p>
    <w:p w14:paraId="2E600879" w14:textId="6C981223" w:rsidR="00535579" w:rsidRPr="00535579" w:rsidRDefault="00535579" w:rsidP="008A3056">
      <w:pPr>
        <w:pStyle w:val="berschrift2"/>
        <w:numPr>
          <w:ilvl w:val="0"/>
          <w:numId w:val="22"/>
        </w:numPr>
        <w:ind w:left="227" w:hanging="227"/>
      </w:pPr>
      <w:r w:rsidRPr="00535579">
        <w:t>Sitzungskultur</w:t>
      </w:r>
    </w:p>
    <w:p w14:paraId="3531DEDA" w14:textId="77777777" w:rsidR="00535579" w:rsidRDefault="00535579" w:rsidP="00AF7C6A">
      <w:pPr>
        <w:pStyle w:val="berschrift3"/>
        <w:numPr>
          <w:ilvl w:val="0"/>
          <w:numId w:val="3"/>
        </w:numPr>
        <w:ind w:left="360"/>
      </w:pPr>
      <w:r>
        <w:t>Sitzungsturnus und Zeitvereinbarungen</w:t>
      </w:r>
    </w:p>
    <w:p w14:paraId="1B0BB553" w14:textId="77777777" w:rsidR="00540A85" w:rsidRDefault="00535579" w:rsidP="00D176BF">
      <w:pPr>
        <w:pStyle w:val="Listenabsatz"/>
        <w:numPr>
          <w:ilvl w:val="1"/>
          <w:numId w:val="3"/>
        </w:numPr>
        <w:spacing w:before="120"/>
        <w:ind w:left="697" w:hanging="357"/>
        <w:contextualSpacing w:val="0"/>
        <w:jc w:val="both"/>
      </w:pPr>
      <w:r>
        <w:t xml:space="preserve">Der Kirchengemeinderat tagt regelmäßig </w:t>
      </w:r>
      <w:r w:rsidR="00540A85" w:rsidRPr="002B5E7A">
        <w:rPr>
          <w:i/>
          <w:color w:val="0070C0"/>
          <w:sz w:val="20"/>
        </w:rPr>
        <w:t>Textbausteine s. Anlage</w:t>
      </w:r>
      <w:r w:rsidRPr="00D176BF">
        <w:rPr>
          <w:i/>
        </w:rPr>
        <w:t>.</w:t>
      </w:r>
    </w:p>
    <w:p w14:paraId="553F2351" w14:textId="2B37F0D8" w:rsidR="00535579" w:rsidRDefault="00535579" w:rsidP="00540A85">
      <w:pPr>
        <w:pStyle w:val="Listenabsatz"/>
        <w:ind w:left="697"/>
        <w:contextualSpacing w:val="0"/>
        <w:jc w:val="both"/>
      </w:pPr>
      <w:r>
        <w:t>Die Sitzungstermine werden jeweils zu Beginn des Schuljahres in der Se</w:t>
      </w:r>
      <w:r>
        <w:t>p</w:t>
      </w:r>
      <w:r>
        <w:t>tember-Sitzung für das folgende Kalenderjahr vereinbart.</w:t>
      </w:r>
    </w:p>
    <w:p w14:paraId="723AB742" w14:textId="77777777" w:rsidR="00535579" w:rsidRDefault="00535579" w:rsidP="0009354F">
      <w:pPr>
        <w:pStyle w:val="Listenabsatz"/>
        <w:spacing w:before="120"/>
        <w:ind w:left="680"/>
        <w:contextualSpacing w:val="0"/>
        <w:jc w:val="both"/>
      </w:pPr>
      <w:r>
        <w:t>Die Sitzungen der Sachausschüsse finden ebenfalls regelmäßig statt. Die ei</w:t>
      </w:r>
      <w:r>
        <w:t>n</w:t>
      </w:r>
      <w:r>
        <w:t>zelnen Ausschüsse vereinbaren ihren Turnus und die entsprechenden Term</w:t>
      </w:r>
      <w:r>
        <w:t>i</w:t>
      </w:r>
      <w:r>
        <w:t>ne.</w:t>
      </w:r>
    </w:p>
    <w:p w14:paraId="2E2FCEE8" w14:textId="4D0D3672" w:rsidR="00540A85" w:rsidRDefault="0009354F" w:rsidP="0009354F">
      <w:pPr>
        <w:pStyle w:val="Listenabsatz"/>
        <w:spacing w:before="120"/>
        <w:ind w:left="680"/>
        <w:contextualSpacing w:val="0"/>
        <w:jc w:val="both"/>
      </w:pPr>
      <w:r>
        <w:t>Ein vereinbarter</w:t>
      </w:r>
      <w:r w:rsidR="00540A85">
        <w:t xml:space="preserve"> Sitzungstermin kann entfallen, wenn keine Beratungsthemen vorliegen. Weitere Sitzungen können bei Bedarf</w:t>
      </w:r>
      <w:r w:rsidR="004D6CE9">
        <w:rPr>
          <w:rStyle w:val="Funotenzeichen"/>
        </w:rPr>
        <w:footnoteReference w:id="3"/>
      </w:r>
      <w:r w:rsidR="00540A85">
        <w:t xml:space="preserve"> einberufen werden</w:t>
      </w:r>
      <w:r w:rsidR="004D6CE9">
        <w:t>.</w:t>
      </w:r>
    </w:p>
    <w:p w14:paraId="51956134" w14:textId="77777777" w:rsidR="00535579" w:rsidRDefault="00535579" w:rsidP="00D176BF">
      <w:pPr>
        <w:pStyle w:val="Listenabsatz"/>
        <w:numPr>
          <w:ilvl w:val="0"/>
          <w:numId w:val="5"/>
        </w:numPr>
        <w:spacing w:before="120"/>
        <w:ind w:left="697" w:hanging="357"/>
        <w:contextualSpacing w:val="0"/>
        <w:jc w:val="both"/>
      </w:pPr>
      <w:r>
        <w:lastRenderedPageBreak/>
        <w:t xml:space="preserve">Die Sitzungen des KGR und der Sachausschüsse beginnen pünktlich um </w:t>
      </w:r>
      <w:r w:rsidRPr="00D176BF">
        <w:rPr>
          <w:i/>
        </w:rPr>
        <w:t xml:space="preserve">19.30 </w:t>
      </w:r>
      <w:r>
        <w:t xml:space="preserve">Uhr und enden spätestens </w:t>
      </w:r>
      <w:r w:rsidRPr="00CF2762">
        <w:rPr>
          <w:i/>
        </w:rPr>
        <w:t>um 22.00</w:t>
      </w:r>
      <w:r>
        <w:t xml:space="preserve"> Uhr. Eine Zeitstruktur zu den ei</w:t>
      </w:r>
      <w:r>
        <w:t>n</w:t>
      </w:r>
      <w:r>
        <w:t>zelnen Tagesordnungspunkten ist der Tagesordnung zu entnehmen.</w:t>
      </w:r>
    </w:p>
    <w:p w14:paraId="6ABED60A" w14:textId="77777777" w:rsidR="00535579" w:rsidRDefault="00535579" w:rsidP="00D46DE2">
      <w:pPr>
        <w:pStyle w:val="Listenabsatz"/>
        <w:ind w:left="700"/>
        <w:jc w:val="both"/>
      </w:pPr>
      <w:r>
        <w:t>Sachausschüsse können andere Zeiten vereinbaren.</w:t>
      </w:r>
    </w:p>
    <w:p w14:paraId="362628C8" w14:textId="77777777" w:rsidR="00535579" w:rsidRDefault="00535579" w:rsidP="00AF7C6A">
      <w:pPr>
        <w:pStyle w:val="berschrift3"/>
        <w:numPr>
          <w:ilvl w:val="0"/>
          <w:numId w:val="3"/>
        </w:numPr>
        <w:ind w:left="360"/>
      </w:pPr>
      <w:r>
        <w:t>Beginn und Ende der Sitzungen</w:t>
      </w:r>
    </w:p>
    <w:p w14:paraId="5AE1DC9F" w14:textId="77777777" w:rsidR="00535579" w:rsidRDefault="00535579" w:rsidP="00D176BF">
      <w:pPr>
        <w:pStyle w:val="Listenabsatz"/>
        <w:numPr>
          <w:ilvl w:val="1"/>
          <w:numId w:val="3"/>
        </w:numPr>
        <w:spacing w:before="120"/>
        <w:ind w:left="697" w:hanging="357"/>
        <w:contextualSpacing w:val="0"/>
        <w:jc w:val="both"/>
      </w:pPr>
      <w:r>
        <w:t>Der Spirituelle Impuls zur Sitzung wird von verschiedenen Personen vorbere</w:t>
      </w:r>
      <w:r>
        <w:t>i</w:t>
      </w:r>
      <w:r>
        <w:t>tet, um eine spirituelle Vielfalt zu ermöglichen. Mit der Festlegung der Termine wird eine Einteilung vereinbart. Der Impuls wird mit 10 Minuten Zeit in der T</w:t>
      </w:r>
      <w:r>
        <w:t>a</w:t>
      </w:r>
      <w:r>
        <w:t>gesordnung eingeplant.</w:t>
      </w:r>
    </w:p>
    <w:p w14:paraId="25D997CE" w14:textId="3BF5CE24" w:rsidR="00535579" w:rsidRDefault="00535579" w:rsidP="00D176BF">
      <w:pPr>
        <w:pStyle w:val="Listenabsatz"/>
        <w:numPr>
          <w:ilvl w:val="1"/>
          <w:numId w:val="3"/>
        </w:numPr>
        <w:spacing w:before="120"/>
        <w:ind w:left="697" w:hanging="357"/>
        <w:contextualSpacing w:val="0"/>
        <w:jc w:val="both"/>
      </w:pPr>
      <w:r>
        <w:t>Die Sitzungen enden</w:t>
      </w:r>
      <w:r w:rsidR="0015030C">
        <w:t xml:space="preserve"> jeweils</w:t>
      </w:r>
      <w:r>
        <w:t xml:space="preserve"> mit ein</w:t>
      </w:r>
      <w:r w:rsidR="0015030C">
        <w:t>er kurzen Auswertungsrunde, da</w:t>
      </w:r>
      <w:r>
        <w:t>für we</w:t>
      </w:r>
      <w:r>
        <w:t>r</w:t>
      </w:r>
      <w:r>
        <w:t>den 10 Minuten Zeit in der Tagesordnung eingeplant.</w:t>
      </w:r>
    </w:p>
    <w:p w14:paraId="27A17DB9" w14:textId="678A8720" w:rsidR="00535579" w:rsidRDefault="00535579" w:rsidP="008A3056">
      <w:pPr>
        <w:pStyle w:val="berschrift2"/>
        <w:numPr>
          <w:ilvl w:val="0"/>
          <w:numId w:val="22"/>
        </w:numPr>
        <w:ind w:left="227" w:hanging="227"/>
      </w:pPr>
      <w:r>
        <w:t>Sitzungsvorbereitung</w:t>
      </w:r>
    </w:p>
    <w:p w14:paraId="7960EB69" w14:textId="405F430A" w:rsidR="00535579" w:rsidRDefault="00535579" w:rsidP="00AF7C6A">
      <w:pPr>
        <w:pStyle w:val="berschrift3"/>
        <w:numPr>
          <w:ilvl w:val="0"/>
          <w:numId w:val="6"/>
        </w:numPr>
        <w:ind w:left="360"/>
      </w:pPr>
      <w:r>
        <w:t>Erstellen der Tagesordnung</w:t>
      </w:r>
      <w:r w:rsidR="008C3C4F">
        <w:t xml:space="preserve"> </w:t>
      </w:r>
      <w:r w:rsidR="00803F41">
        <w:rPr>
          <w:b w:val="0"/>
          <w:i/>
          <w:color w:val="0070C0"/>
          <w:sz w:val="20"/>
        </w:rPr>
        <w:t>V</w:t>
      </w:r>
      <w:r w:rsidR="008C3C4F">
        <w:rPr>
          <w:b w:val="0"/>
          <w:i/>
          <w:color w:val="0070C0"/>
          <w:sz w:val="20"/>
        </w:rPr>
        <w:t>arianten und Erläuterungen siehe Anlage</w:t>
      </w:r>
    </w:p>
    <w:p w14:paraId="163406BF" w14:textId="628DFFD4" w:rsidR="00535579" w:rsidRDefault="00535579" w:rsidP="00A45EFC">
      <w:pPr>
        <w:pStyle w:val="Listenabsatz"/>
        <w:numPr>
          <w:ilvl w:val="1"/>
          <w:numId w:val="6"/>
        </w:numPr>
        <w:spacing w:before="120"/>
        <w:ind w:left="697" w:hanging="357"/>
        <w:contextualSpacing w:val="0"/>
        <w:jc w:val="both"/>
      </w:pPr>
      <w:r>
        <w:t xml:space="preserve">Die Tagesordnung wird von </w:t>
      </w:r>
      <w:r w:rsidRPr="00D176BF">
        <w:rPr>
          <w:i/>
        </w:rPr>
        <w:t>den beiden Vorsitzenden</w:t>
      </w:r>
      <w:r>
        <w:t xml:space="preserve"> </w:t>
      </w:r>
      <w:r w:rsidR="002F0769">
        <w:t xml:space="preserve">nach Rücksprache mit den Vorsitzenden der Sachausschüsse </w:t>
      </w:r>
      <w:r>
        <w:t>erstellt</w:t>
      </w:r>
      <w:r w:rsidR="003F24E5">
        <w:rPr>
          <w:rStyle w:val="Funotenzeichen"/>
        </w:rPr>
        <w:footnoteReference w:id="4"/>
      </w:r>
      <w:r w:rsidR="002F0769">
        <w:t>.</w:t>
      </w:r>
    </w:p>
    <w:p w14:paraId="64F37A91" w14:textId="77777777" w:rsidR="00A45EFC" w:rsidRDefault="00A748A4" w:rsidP="00A45EFC">
      <w:pPr>
        <w:pStyle w:val="Listenabsatz"/>
        <w:ind w:left="700"/>
        <w:jc w:val="both"/>
      </w:pPr>
      <w:r>
        <w:t xml:space="preserve">Bis </w:t>
      </w:r>
      <w:r w:rsidRPr="00A748A4">
        <w:rPr>
          <w:i/>
        </w:rPr>
        <w:t>10</w:t>
      </w:r>
      <w:r w:rsidR="00535579" w:rsidRPr="00A748A4">
        <w:rPr>
          <w:i/>
        </w:rPr>
        <w:t xml:space="preserve"> Tage</w:t>
      </w:r>
      <w:r w:rsidR="00535579">
        <w:t xml:space="preserve"> vor Sitzungstermin können </w:t>
      </w:r>
      <w:r w:rsidR="00211A4F">
        <w:t xml:space="preserve">die Mitglieder </w:t>
      </w:r>
      <w:r w:rsidR="00535579">
        <w:t>Themen bei den Vorsi</w:t>
      </w:r>
      <w:r w:rsidR="00535579">
        <w:t>t</w:t>
      </w:r>
      <w:r w:rsidR="00211A4F">
        <w:t>zenden anmelden</w:t>
      </w:r>
      <w:r w:rsidR="00535579">
        <w:t>.</w:t>
      </w:r>
    </w:p>
    <w:p w14:paraId="6BB1FAD1" w14:textId="77777777" w:rsidR="00535579" w:rsidRDefault="00535579" w:rsidP="00A45EFC">
      <w:pPr>
        <w:pStyle w:val="Listenabsatz"/>
        <w:ind w:left="700"/>
        <w:jc w:val="both"/>
      </w:pPr>
      <w:r>
        <w:t xml:space="preserve">Zusätzlich wird </w:t>
      </w:r>
      <w:r w:rsidR="00A45EFC">
        <w:t xml:space="preserve">im Protokoll </w:t>
      </w:r>
      <w:r>
        <w:t xml:space="preserve">ein Themenspeicher geführt, der </w:t>
      </w:r>
      <w:r w:rsidR="00A45EFC">
        <w:t>sukzessive</w:t>
      </w:r>
      <w:r>
        <w:t xml:space="preserve"> a</w:t>
      </w:r>
      <w:r>
        <w:t>b</w:t>
      </w:r>
      <w:r>
        <w:t>gearbei</w:t>
      </w:r>
      <w:r w:rsidR="00A45EFC">
        <w:t>tet wird.</w:t>
      </w:r>
    </w:p>
    <w:p w14:paraId="25F02494" w14:textId="77777777" w:rsidR="000A6988" w:rsidRDefault="000A6988" w:rsidP="00193887">
      <w:pPr>
        <w:pStyle w:val="Listenabsatz"/>
        <w:spacing w:before="120"/>
        <w:ind w:left="697"/>
        <w:contextualSpacing w:val="0"/>
        <w:jc w:val="both"/>
      </w:pPr>
      <w:r>
        <w:t>Feste Tagesordnungspunkte sind:</w:t>
      </w:r>
    </w:p>
    <w:p w14:paraId="219BB86B" w14:textId="738EE918" w:rsidR="00803F41" w:rsidRPr="00803F41" w:rsidRDefault="000A6988" w:rsidP="00803F41">
      <w:pPr>
        <w:pStyle w:val="Listenabsatz"/>
        <w:ind w:left="700"/>
        <w:jc w:val="both"/>
      </w:pPr>
      <w:r>
        <w:t>Aktuelles aus der Kirchenpflege, Aktuelles aus den Sachausschüssen, Ve</w:t>
      </w:r>
      <w:r>
        <w:t>r</w:t>
      </w:r>
      <w:r>
        <w:t>schiedenes.</w:t>
      </w:r>
    </w:p>
    <w:p w14:paraId="1955A300" w14:textId="77777777" w:rsidR="00181F91" w:rsidRDefault="00181F91" w:rsidP="002B5E7A">
      <w:pPr>
        <w:pStyle w:val="Listenabsatz"/>
        <w:spacing w:before="120"/>
        <w:ind w:left="697"/>
        <w:contextualSpacing w:val="0"/>
        <w:jc w:val="both"/>
      </w:pPr>
      <w:r>
        <w:t>Regelmäßig auf der Tagesordnung sind vorzusehen:</w:t>
      </w:r>
    </w:p>
    <w:p w14:paraId="7DCFF225" w14:textId="023C3521" w:rsidR="002B5E7A" w:rsidRPr="002B5E7A" w:rsidRDefault="002B5E7A" w:rsidP="002B5E7A">
      <w:pPr>
        <w:pStyle w:val="Listenabsatz"/>
        <w:spacing w:before="120"/>
        <w:contextualSpacing w:val="0"/>
        <w:jc w:val="both"/>
        <w:rPr>
          <w:i/>
          <w:color w:val="0070C0"/>
          <w:sz w:val="20"/>
        </w:rPr>
      </w:pPr>
      <w:r>
        <w:rPr>
          <w:i/>
          <w:color w:val="0070C0"/>
          <w:sz w:val="20"/>
        </w:rPr>
        <w:t>Auswahlliste</w:t>
      </w:r>
      <w:r w:rsidRPr="002B5E7A">
        <w:rPr>
          <w:i/>
          <w:color w:val="0070C0"/>
          <w:sz w:val="20"/>
        </w:rPr>
        <w:t xml:space="preserve"> s. Anlage</w:t>
      </w:r>
    </w:p>
    <w:p w14:paraId="0F9C710F" w14:textId="77777777" w:rsidR="00A45EFC" w:rsidRDefault="00A45EFC" w:rsidP="00A45EFC">
      <w:pPr>
        <w:pStyle w:val="Listenabsatz"/>
        <w:numPr>
          <w:ilvl w:val="1"/>
          <w:numId w:val="6"/>
        </w:numPr>
        <w:spacing w:before="120"/>
        <w:ind w:left="697" w:hanging="357"/>
        <w:contextualSpacing w:val="0"/>
        <w:jc w:val="both"/>
      </w:pPr>
      <w:r>
        <w:t xml:space="preserve">Jeder Tagesordnungspunkt wird mit einem Zeitfenster versehen sowie der Angabe </w:t>
      </w:r>
      <w:r w:rsidR="00211A4F">
        <w:t>„</w:t>
      </w:r>
      <w:r>
        <w:t>Informatio</w:t>
      </w:r>
      <w:r w:rsidR="00CB15DC">
        <w:t>n / Beratung / Beschlussfassung</w:t>
      </w:r>
      <w:r w:rsidR="00211A4F">
        <w:t>“</w:t>
      </w:r>
      <w:r w:rsidR="00CB15DC">
        <w:t xml:space="preserve"> und gegebenenfalls dem Vermerk „nicht öffentlich“</w:t>
      </w:r>
      <w:r w:rsidR="00211A4F">
        <w:rPr>
          <w:rStyle w:val="Funotenzeichen"/>
        </w:rPr>
        <w:footnoteReference w:id="5"/>
      </w:r>
      <w:r w:rsidR="00CB15DC">
        <w:t>.</w:t>
      </w:r>
    </w:p>
    <w:p w14:paraId="05AEE19D" w14:textId="2A1E86F1" w:rsidR="00E55B1B" w:rsidRPr="000C3265" w:rsidRDefault="00EE6CF1" w:rsidP="00E55B1B">
      <w:pPr>
        <w:pStyle w:val="Listenabsatz"/>
        <w:spacing w:before="120"/>
        <w:ind w:left="697"/>
        <w:contextualSpacing w:val="0"/>
        <w:jc w:val="both"/>
        <w:rPr>
          <w:i/>
          <w:color w:val="0070C0"/>
          <w:sz w:val="20"/>
        </w:rPr>
      </w:pPr>
      <w:r>
        <w:rPr>
          <w:i/>
          <w:color w:val="0070C0"/>
          <w:sz w:val="20"/>
        </w:rPr>
        <w:t>Varianten zu öffentlich/nicht öffentlich s. Anlage</w:t>
      </w:r>
    </w:p>
    <w:p w14:paraId="7FAA0C5C" w14:textId="77777777" w:rsidR="00E804C9" w:rsidRDefault="00E804C9" w:rsidP="00E804C9">
      <w:pPr>
        <w:pStyle w:val="Listenabsatz"/>
        <w:numPr>
          <w:ilvl w:val="1"/>
          <w:numId w:val="6"/>
        </w:numPr>
        <w:spacing w:before="120"/>
        <w:ind w:left="700"/>
        <w:contextualSpacing w:val="0"/>
        <w:jc w:val="both"/>
      </w:pPr>
      <w:r>
        <w:t>Falls Sachverständige oder Gäste</w:t>
      </w:r>
      <w:r>
        <w:rPr>
          <w:rStyle w:val="Funotenzeichen"/>
        </w:rPr>
        <w:footnoteReference w:id="6"/>
      </w:r>
      <w:r>
        <w:t xml:space="preserve"> zur Sitzung bzw. zu einzelnen Tagesor</w:t>
      </w:r>
      <w:r>
        <w:t>d</w:t>
      </w:r>
      <w:r>
        <w:t>nungspunkten eingeladen sind, ist dies in der Tagesordnung vermerkt.</w:t>
      </w:r>
    </w:p>
    <w:p w14:paraId="39A9234D" w14:textId="5D74B3B7" w:rsidR="00A45EFC" w:rsidRDefault="00A45EFC" w:rsidP="00A45EFC">
      <w:pPr>
        <w:pStyle w:val="Listenabsatz"/>
        <w:numPr>
          <w:ilvl w:val="1"/>
          <w:numId w:val="6"/>
        </w:numPr>
        <w:spacing w:before="120"/>
        <w:ind w:left="697" w:hanging="357"/>
        <w:contextualSpacing w:val="0"/>
        <w:jc w:val="both"/>
      </w:pPr>
      <w:r>
        <w:t xml:space="preserve">Jedem Tagesordnungspunkt werden notwendige Unterlagen </w:t>
      </w:r>
      <w:r w:rsidR="0015030C">
        <w:t>beigefügt</w:t>
      </w:r>
      <w:r>
        <w:t xml:space="preserve"> damit </w:t>
      </w:r>
      <w:r w:rsidR="00D176BF">
        <w:t xml:space="preserve">sich alle Mitglieder </w:t>
      </w:r>
      <w:r w:rsidR="00E804C9">
        <w:t xml:space="preserve">auf die Sitzung vorbereiten und </w:t>
      </w:r>
      <w:r w:rsidR="00D176BF">
        <w:t>fundiert an Beratung und Beschlussfassung beteiligen können</w:t>
      </w:r>
      <w:r>
        <w:t>.</w:t>
      </w:r>
    </w:p>
    <w:p w14:paraId="28BC20CF" w14:textId="77777777" w:rsidR="00E804C9" w:rsidRDefault="00E804C9" w:rsidP="00E804C9">
      <w:pPr>
        <w:pStyle w:val="Listenabsatz"/>
        <w:ind w:left="697"/>
        <w:contextualSpacing w:val="0"/>
        <w:jc w:val="both"/>
      </w:pPr>
      <w:r>
        <w:t>Aktuelle Ergänzungen oder Informationen mit Erklärungsbedarf sind als Tisc</w:t>
      </w:r>
      <w:r>
        <w:t>h</w:t>
      </w:r>
      <w:r>
        <w:t>vorlage möglich.</w:t>
      </w:r>
    </w:p>
    <w:p w14:paraId="544364E3" w14:textId="77777777" w:rsidR="00A45EFC" w:rsidRDefault="00A45EFC" w:rsidP="00A45EFC">
      <w:pPr>
        <w:pStyle w:val="Listenabsatz"/>
        <w:numPr>
          <w:ilvl w:val="1"/>
          <w:numId w:val="6"/>
        </w:numPr>
        <w:spacing w:before="120"/>
        <w:ind w:left="697" w:hanging="357"/>
        <w:contextualSpacing w:val="0"/>
        <w:jc w:val="both"/>
      </w:pPr>
      <w:r>
        <w:t>Tagesordnungspunkte mit Diskussionsbedarf werden an den Anfang gesetzt, reine Informationspunkte eher an den Schluss.</w:t>
      </w:r>
    </w:p>
    <w:p w14:paraId="38824171" w14:textId="5BA5E501" w:rsidR="00E804C9" w:rsidRDefault="00E804C9" w:rsidP="00E804C9">
      <w:pPr>
        <w:pStyle w:val="Listenabsatz"/>
        <w:numPr>
          <w:ilvl w:val="1"/>
          <w:numId w:val="6"/>
        </w:numPr>
        <w:spacing w:before="120"/>
        <w:ind w:left="697" w:hanging="357"/>
        <w:contextualSpacing w:val="0"/>
        <w:jc w:val="both"/>
      </w:pPr>
      <w:r>
        <w:lastRenderedPageBreak/>
        <w:t xml:space="preserve">Der Tagesordnungspunkt „Verschiedenes“ dient allein der Weitergabe kurzer Informationen. Weder </w:t>
      </w:r>
      <w:r w:rsidR="00EC3881">
        <w:t xml:space="preserve">eine tiefergehende </w:t>
      </w:r>
      <w:r>
        <w:t>Beratung noch Beschlussfassung sind möglich.</w:t>
      </w:r>
    </w:p>
    <w:p w14:paraId="611F588F" w14:textId="77777777" w:rsidR="0015030C" w:rsidRDefault="00A45EFC" w:rsidP="00A45EFC">
      <w:pPr>
        <w:pStyle w:val="Listenabsatz"/>
        <w:numPr>
          <w:ilvl w:val="1"/>
          <w:numId w:val="6"/>
        </w:numPr>
        <w:spacing w:before="120"/>
        <w:ind w:left="697" w:hanging="357"/>
        <w:contextualSpacing w:val="0"/>
        <w:jc w:val="both"/>
      </w:pPr>
      <w:r>
        <w:t xml:space="preserve">Zu Beginn der Sitzung können auf Antrag eines Mitglieds aktuelle Themen in die Tagesordnung aufgenommen werden. </w:t>
      </w:r>
      <w:r w:rsidR="0015030C">
        <w:t>Beschlüsse sind nur möglich, wenn alle Mitglieder anwesend sind und der Beschlussfassung zustimmen.</w:t>
      </w:r>
    </w:p>
    <w:p w14:paraId="781551E1" w14:textId="0A954111" w:rsidR="00A45EFC" w:rsidRDefault="00A45EFC" w:rsidP="0015030C">
      <w:pPr>
        <w:pStyle w:val="Listenabsatz"/>
        <w:ind w:left="697"/>
        <w:contextualSpacing w:val="0"/>
        <w:jc w:val="both"/>
      </w:pPr>
      <w:r>
        <w:t>Gegebenfalls wird ein vorgesehener Tagesordnungspunkt verschoben, um den Zeitplan einhalten zu können.</w:t>
      </w:r>
    </w:p>
    <w:p w14:paraId="64F33007" w14:textId="77777777" w:rsidR="00D176BF" w:rsidRDefault="00D176BF" w:rsidP="00D176BF">
      <w:pPr>
        <w:pStyle w:val="Listenabsatz"/>
        <w:numPr>
          <w:ilvl w:val="0"/>
          <w:numId w:val="6"/>
        </w:numPr>
        <w:spacing w:before="120"/>
        <w:ind w:left="357" w:hanging="357"/>
        <w:contextualSpacing w:val="0"/>
        <w:jc w:val="both"/>
      </w:pPr>
      <w:r w:rsidRPr="00AF7C6A">
        <w:rPr>
          <w:rStyle w:val="berschrift3Zchn"/>
        </w:rPr>
        <w:t>Sitzungseinladung</w:t>
      </w:r>
    </w:p>
    <w:p w14:paraId="60867028" w14:textId="77777777" w:rsidR="00D176BF" w:rsidRDefault="003F24E5" w:rsidP="00D176BF">
      <w:pPr>
        <w:pStyle w:val="Listenabsatz"/>
        <w:numPr>
          <w:ilvl w:val="1"/>
          <w:numId w:val="6"/>
        </w:numPr>
        <w:spacing w:before="120"/>
        <w:ind w:left="700"/>
        <w:contextualSpacing w:val="0"/>
        <w:jc w:val="both"/>
      </w:pPr>
      <w:r>
        <w:t xml:space="preserve">Die Sitzungen werden von </w:t>
      </w:r>
      <w:r w:rsidRPr="003F24E5">
        <w:rPr>
          <w:i/>
        </w:rPr>
        <w:t>den beiden Vorsitzenden</w:t>
      </w:r>
      <w:r>
        <w:t xml:space="preserve"> spätestens eine Woche vor dem vereinbarten Sitzungstermin </w:t>
      </w:r>
      <w:r>
        <w:rPr>
          <w:i/>
        </w:rPr>
        <w:t>per Email</w:t>
      </w:r>
      <w:r>
        <w:rPr>
          <w:rStyle w:val="Funotenzeichen"/>
          <w:i/>
        </w:rPr>
        <w:footnoteReference w:id="7"/>
      </w:r>
      <w:r>
        <w:rPr>
          <w:i/>
        </w:rPr>
        <w:t xml:space="preserve"> </w:t>
      </w:r>
      <w:r>
        <w:t>einberufen.</w:t>
      </w:r>
    </w:p>
    <w:p w14:paraId="208992CA" w14:textId="77777777" w:rsidR="00A748A4" w:rsidRDefault="00A748A4" w:rsidP="00A748A4">
      <w:pPr>
        <w:pStyle w:val="Listenabsatz"/>
        <w:ind w:left="700"/>
        <w:contextualSpacing w:val="0"/>
        <w:jc w:val="both"/>
      </w:pPr>
      <w:r>
        <w:t>Die standardisierte Einladung</w:t>
      </w:r>
      <w:r w:rsidR="008756ED">
        <w:rPr>
          <w:rStyle w:val="Funotenzeichen"/>
        </w:rPr>
        <w:footnoteReference w:id="8"/>
      </w:r>
      <w:r>
        <w:t xml:space="preserve"> enthält Termin, Ort und Uhrzeit der Sitzung s</w:t>
      </w:r>
      <w:r>
        <w:t>o</w:t>
      </w:r>
      <w:r>
        <w:t>wie den Hinweis auf die beiliegende Tagesordnung mit Anlagen.</w:t>
      </w:r>
    </w:p>
    <w:p w14:paraId="58D10435" w14:textId="77777777" w:rsidR="00E804C9" w:rsidRDefault="00E804C9" w:rsidP="00E804C9">
      <w:pPr>
        <w:pStyle w:val="Listenabsatz"/>
        <w:ind w:left="700"/>
        <w:contextualSpacing w:val="0"/>
        <w:jc w:val="both"/>
      </w:pPr>
      <w:r>
        <w:t xml:space="preserve">Der Versand erfolgt </w:t>
      </w:r>
      <w:r w:rsidRPr="00A748A4">
        <w:rPr>
          <w:i/>
        </w:rPr>
        <w:t>durch das Pfarramt</w:t>
      </w:r>
      <w:r>
        <w:t xml:space="preserve"> entsprechend geltender Datenschut</w:t>
      </w:r>
      <w:r>
        <w:t>z</w:t>
      </w:r>
      <w:r>
        <w:t>bestimmungen. Die Mitglieder selbst sind verantwortlich dafür, dass beim Empfang der Einladungs-Email die Datenschutzbestimmungen ebenfalls ei</w:t>
      </w:r>
      <w:r>
        <w:t>n</w:t>
      </w:r>
      <w:r>
        <w:t>gehalten werden.</w:t>
      </w:r>
    </w:p>
    <w:p w14:paraId="659B4144" w14:textId="77777777" w:rsidR="003F24E5" w:rsidRDefault="003F24E5" w:rsidP="00D176BF">
      <w:pPr>
        <w:pStyle w:val="Listenabsatz"/>
        <w:numPr>
          <w:ilvl w:val="1"/>
          <w:numId w:val="6"/>
        </w:numPr>
        <w:spacing w:before="120"/>
        <w:ind w:left="700"/>
        <w:contextualSpacing w:val="0"/>
        <w:jc w:val="both"/>
      </w:pPr>
      <w:r>
        <w:t>Die Sitzung ist ordnungsgemäß einberufen, wenn alle Mitglieder</w:t>
      </w:r>
      <w:r>
        <w:rPr>
          <w:rStyle w:val="Funotenzeichen"/>
        </w:rPr>
        <w:footnoteReference w:id="9"/>
      </w:r>
      <w:r>
        <w:t xml:space="preserve"> Einladung und Tagesordnung mit Anlagen fristgerecht erhalten haben.</w:t>
      </w:r>
    </w:p>
    <w:p w14:paraId="1023A9A5" w14:textId="3136A370" w:rsidR="00535579" w:rsidRDefault="00BD338C" w:rsidP="008A3056">
      <w:pPr>
        <w:pStyle w:val="berschrift2"/>
        <w:numPr>
          <w:ilvl w:val="0"/>
          <w:numId w:val="22"/>
        </w:numPr>
        <w:ind w:left="227" w:hanging="227"/>
      </w:pPr>
      <w:r>
        <w:t>Durchführung von Sitzungen</w:t>
      </w:r>
    </w:p>
    <w:p w14:paraId="432FCD8C" w14:textId="77777777" w:rsidR="00CB15DC" w:rsidRDefault="00CB15DC" w:rsidP="00AF7C6A">
      <w:pPr>
        <w:pStyle w:val="berschrift3"/>
        <w:numPr>
          <w:ilvl w:val="0"/>
          <w:numId w:val="15"/>
        </w:numPr>
        <w:ind w:left="360"/>
      </w:pPr>
      <w:r>
        <w:t>Sitzungsleitung</w:t>
      </w:r>
    </w:p>
    <w:p w14:paraId="1BED4CF4" w14:textId="77777777" w:rsidR="00CB15DC" w:rsidRDefault="00CB15DC" w:rsidP="00636FA0">
      <w:pPr>
        <w:pStyle w:val="Listenabsatz"/>
        <w:spacing w:before="120"/>
        <w:ind w:left="357"/>
        <w:contextualSpacing w:val="0"/>
        <w:jc w:val="both"/>
      </w:pPr>
      <w:r>
        <w:t>Der Pfarrer als Vorsitzender kraft Amtes leitet die Sitzung.</w:t>
      </w:r>
      <w:r w:rsidR="00636FA0">
        <w:t xml:space="preserve"> Er eröffnet und b</w:t>
      </w:r>
      <w:r w:rsidR="00636FA0">
        <w:t>e</w:t>
      </w:r>
      <w:r w:rsidR="00636FA0">
        <w:t>schließt die Sitzung.</w:t>
      </w:r>
      <w:r>
        <w:t xml:space="preserve"> Er übt auch das Hausrecht aus</w:t>
      </w:r>
      <w:r w:rsidR="00636FA0">
        <w:rPr>
          <w:rStyle w:val="Funotenzeichen"/>
        </w:rPr>
        <w:footnoteReference w:id="10"/>
      </w:r>
      <w:r>
        <w:t>.</w:t>
      </w:r>
    </w:p>
    <w:p w14:paraId="79ADDEFD" w14:textId="770017F7" w:rsidR="00636FA0" w:rsidRPr="00636FA0" w:rsidRDefault="00636FA0" w:rsidP="00CB15DC">
      <w:pPr>
        <w:pStyle w:val="Listenabsatz"/>
        <w:spacing w:before="120"/>
        <w:ind w:left="357"/>
        <w:contextualSpacing w:val="0"/>
      </w:pPr>
      <w:r w:rsidRPr="00EC3881">
        <w:rPr>
          <w:i/>
          <w:color w:val="0070C0"/>
        </w:rPr>
        <w:t>Alternativ:</w:t>
      </w:r>
      <w:r w:rsidRPr="00636FA0">
        <w:rPr>
          <w:i/>
        </w:rPr>
        <w:t xml:space="preserve"> Frau/Herr N.N.</w:t>
      </w:r>
      <w:r w:rsidR="00EC3881">
        <w:t xml:space="preserve"> leitet in Abwesenheit</w:t>
      </w:r>
      <w:r>
        <w:t xml:space="preserve"> des Pfarrers </w:t>
      </w:r>
      <w:r w:rsidRPr="00636FA0">
        <w:rPr>
          <w:i/>
        </w:rPr>
        <w:t>als Gewählte/r Vo</w:t>
      </w:r>
      <w:r w:rsidRPr="00636FA0">
        <w:rPr>
          <w:i/>
        </w:rPr>
        <w:t>r</w:t>
      </w:r>
      <w:r w:rsidRPr="00636FA0">
        <w:rPr>
          <w:i/>
        </w:rPr>
        <w:t xml:space="preserve">sitzende/r </w:t>
      </w:r>
      <w:r>
        <w:t>die Sitzung</w:t>
      </w:r>
      <w:r>
        <w:rPr>
          <w:rStyle w:val="Funotenzeichen"/>
        </w:rPr>
        <w:footnoteReference w:id="11"/>
      </w:r>
      <w:r>
        <w:t xml:space="preserve">. </w:t>
      </w:r>
      <w:r w:rsidR="007301FB">
        <w:t>Er/Sie</w:t>
      </w:r>
      <w:r>
        <w:t xml:space="preserve"> eröffnet und beschließt die Sitzung. </w:t>
      </w:r>
      <w:r w:rsidR="007301FB">
        <w:t>Er/Sie</w:t>
      </w:r>
      <w:r>
        <w:t xml:space="preserve"> übt auch das Hausrecht aus.</w:t>
      </w:r>
    </w:p>
    <w:p w14:paraId="1E509283" w14:textId="77777777" w:rsidR="00CB15DC" w:rsidRPr="00AF7C6A" w:rsidRDefault="00CB15DC" w:rsidP="00982E09">
      <w:pPr>
        <w:pStyle w:val="berschrift3"/>
        <w:numPr>
          <w:ilvl w:val="0"/>
          <w:numId w:val="15"/>
        </w:numPr>
        <w:ind w:left="360"/>
      </w:pPr>
      <w:r w:rsidRPr="00AF7C6A">
        <w:rPr>
          <w:rStyle w:val="berschrift3Zchn"/>
          <w:b/>
          <w:bCs/>
        </w:rPr>
        <w:t>Moderation</w:t>
      </w:r>
    </w:p>
    <w:p w14:paraId="14117626" w14:textId="77777777" w:rsidR="00BD338C" w:rsidRDefault="00BD338C" w:rsidP="00A748A4">
      <w:pPr>
        <w:pStyle w:val="Listenabsatz"/>
        <w:spacing w:before="120"/>
        <w:ind w:left="340"/>
        <w:contextualSpacing w:val="0"/>
        <w:jc w:val="both"/>
      </w:pPr>
      <w:r>
        <w:t>Die Moderation der Sitzung oder einzelner Tagesordnungspunkte kann an Mi</w:t>
      </w:r>
      <w:r>
        <w:t>t</w:t>
      </w:r>
      <w:r>
        <w:t xml:space="preserve">glieder des Gremiums oder an eine/n externe/n Moderator/in delegiert werden. Moderation unterstützt das Gremium </w:t>
      </w:r>
      <w:r w:rsidR="00AF7C6A">
        <w:t>bei der Beachtung</w:t>
      </w:r>
      <w:r>
        <w:t xml:space="preserve"> gesetzte</w:t>
      </w:r>
      <w:r w:rsidR="00AF7C6A">
        <w:t>r</w:t>
      </w:r>
      <w:r>
        <w:t xml:space="preserve"> Ziel</w:t>
      </w:r>
      <w:r w:rsidR="00AF7C6A">
        <w:t>e, wählt</w:t>
      </w:r>
      <w:r>
        <w:t xml:space="preserve"> d</w:t>
      </w:r>
      <w:r>
        <w:t>a</w:t>
      </w:r>
      <w:r>
        <w:t>für hilf</w:t>
      </w:r>
      <w:r w:rsidR="00AF7C6A">
        <w:t>reiche</w:t>
      </w:r>
      <w:r>
        <w:t xml:space="preserve"> Methoden und Schritte aus, fördert die Zusammenarbeit und achtet auf eine gleichberechtigte Kommunikation. Moderation unterstützt das Gremium in der Wahrnehmung seiner Leitungsfunktion.</w:t>
      </w:r>
    </w:p>
    <w:p w14:paraId="7CEE3903" w14:textId="77777777" w:rsidR="00D021D8" w:rsidRDefault="00D021D8" w:rsidP="00D021D8">
      <w:pPr>
        <w:pStyle w:val="berschrift3"/>
        <w:numPr>
          <w:ilvl w:val="0"/>
          <w:numId w:val="15"/>
        </w:numPr>
        <w:ind w:left="360"/>
      </w:pPr>
      <w:r>
        <w:t>Eröffnung der Sitzung</w:t>
      </w:r>
    </w:p>
    <w:p w14:paraId="5A0E248B" w14:textId="77777777" w:rsidR="00D021D8" w:rsidRDefault="00E86D79" w:rsidP="00DC64F0">
      <w:pPr>
        <w:pStyle w:val="Listenabsatz"/>
        <w:numPr>
          <w:ilvl w:val="0"/>
          <w:numId w:val="16"/>
        </w:numPr>
        <w:jc w:val="both"/>
      </w:pPr>
      <w:r>
        <w:t>Zu B</w:t>
      </w:r>
      <w:r w:rsidR="00D021D8">
        <w:t xml:space="preserve">eginn der Sitzung </w:t>
      </w:r>
      <w:r>
        <w:t>wird die Anwesenheit der Mitglieder festgestellt. Wenn mehr als die Hälfte der stimmberechtigten Mitglieder</w:t>
      </w:r>
      <w:r>
        <w:rPr>
          <w:rStyle w:val="Funotenzeichen"/>
        </w:rPr>
        <w:footnoteReference w:id="12"/>
      </w:r>
      <w:r>
        <w:t xml:space="preserve"> anwesend ist, ist das Gremium beschlussfähig.</w:t>
      </w:r>
    </w:p>
    <w:p w14:paraId="6B9CDD75" w14:textId="77777777" w:rsidR="00DC64F0" w:rsidRDefault="00DC64F0" w:rsidP="00DC64F0">
      <w:pPr>
        <w:pStyle w:val="Listenabsatz"/>
        <w:numPr>
          <w:ilvl w:val="0"/>
          <w:numId w:val="16"/>
        </w:numPr>
        <w:jc w:val="both"/>
      </w:pPr>
      <w:r>
        <w:lastRenderedPageBreak/>
        <w:t>Die vorbereitete Tagesordnung wird von den anwesenden Mitgliedern best</w:t>
      </w:r>
      <w:r>
        <w:t>ä</w:t>
      </w:r>
      <w:r>
        <w:t>tigt, auf Antrag sind aktuelle Ergänzungen oder Veränderungen möglich.</w:t>
      </w:r>
    </w:p>
    <w:p w14:paraId="7BE8C018" w14:textId="77777777" w:rsidR="00DC64F0" w:rsidRDefault="00DC64F0" w:rsidP="00DC64F0">
      <w:pPr>
        <w:pStyle w:val="Listenabsatz"/>
        <w:numPr>
          <w:ilvl w:val="0"/>
          <w:numId w:val="16"/>
        </w:numPr>
        <w:jc w:val="both"/>
      </w:pPr>
      <w:r>
        <w:t xml:space="preserve">Das Protokoll der letzten Sitzung </w:t>
      </w:r>
      <w:r w:rsidR="00C62C75">
        <w:t>wird beschlossen, wenn keine Änderungen gewünscht werden bzw. berechtigte Änderungen vorgenommen wurden.</w:t>
      </w:r>
    </w:p>
    <w:p w14:paraId="2B1E5CD2" w14:textId="408D2599" w:rsidR="00C62C75" w:rsidRPr="00D021D8" w:rsidRDefault="00C62C75" w:rsidP="00DC64F0">
      <w:pPr>
        <w:pStyle w:val="Listenabsatz"/>
        <w:numPr>
          <w:ilvl w:val="0"/>
          <w:numId w:val="16"/>
        </w:numPr>
        <w:jc w:val="both"/>
      </w:pPr>
      <w:r>
        <w:t>Die Sitzung beginnt mi</w:t>
      </w:r>
      <w:r w:rsidR="0015030C">
        <w:t>t</w:t>
      </w:r>
      <w:r>
        <w:t xml:space="preserve"> einem spirituellen Impuls.</w:t>
      </w:r>
    </w:p>
    <w:p w14:paraId="46DBA0C2" w14:textId="77777777" w:rsidR="00BD338C" w:rsidRDefault="00BD338C" w:rsidP="00A748A4">
      <w:pPr>
        <w:pStyle w:val="berschrift3"/>
        <w:numPr>
          <w:ilvl w:val="0"/>
          <w:numId w:val="15"/>
        </w:numPr>
        <w:ind w:left="360"/>
      </w:pPr>
      <w:r>
        <w:t>Anträge zur Geschäftsordnung</w:t>
      </w:r>
    </w:p>
    <w:p w14:paraId="72B2FC5A" w14:textId="77777777" w:rsidR="00BD338C" w:rsidRDefault="00BD338C" w:rsidP="00A748A4">
      <w:pPr>
        <w:pStyle w:val="Listenabsatz"/>
        <w:spacing w:before="120"/>
        <w:ind w:left="340"/>
        <w:contextualSpacing w:val="0"/>
        <w:jc w:val="both"/>
      </w:pPr>
      <w:r>
        <w:t>Jedes Mitglied kann jederzeit während der Sitzung durch Handzeichen einen A</w:t>
      </w:r>
      <w:r>
        <w:t>n</w:t>
      </w:r>
      <w:r>
        <w:t>trag zur Geschäftsordnung in folgenden Bereichen stellen:</w:t>
      </w:r>
    </w:p>
    <w:p w14:paraId="57880CA5" w14:textId="77777777" w:rsidR="00BD338C" w:rsidRDefault="00BD338C" w:rsidP="00AF7C6A">
      <w:pPr>
        <w:pStyle w:val="Listenabsatz"/>
        <w:numPr>
          <w:ilvl w:val="0"/>
          <w:numId w:val="14"/>
        </w:numPr>
        <w:contextualSpacing w:val="0"/>
        <w:jc w:val="both"/>
      </w:pPr>
      <w:r>
        <w:t>Unterbrechung der Sitzung</w:t>
      </w:r>
    </w:p>
    <w:p w14:paraId="1959EAD6" w14:textId="77777777" w:rsidR="00BD338C" w:rsidRDefault="00BD338C" w:rsidP="00AF7C6A">
      <w:pPr>
        <w:pStyle w:val="Listenabsatz"/>
        <w:numPr>
          <w:ilvl w:val="0"/>
          <w:numId w:val="14"/>
        </w:numPr>
        <w:contextualSpacing w:val="0"/>
        <w:jc w:val="both"/>
      </w:pPr>
      <w:r>
        <w:t>Beendigung der Debatte</w:t>
      </w:r>
    </w:p>
    <w:p w14:paraId="2992E5DE" w14:textId="77777777" w:rsidR="00BD338C" w:rsidRDefault="00BD338C" w:rsidP="00AF7C6A">
      <w:pPr>
        <w:pStyle w:val="Listenabsatz"/>
        <w:numPr>
          <w:ilvl w:val="0"/>
          <w:numId w:val="14"/>
        </w:numPr>
        <w:contextualSpacing w:val="0"/>
        <w:jc w:val="both"/>
      </w:pPr>
      <w:r>
        <w:t>Begrenzung Redezeit bzw. Rednerliste</w:t>
      </w:r>
    </w:p>
    <w:p w14:paraId="03892C20" w14:textId="77777777" w:rsidR="00BD338C" w:rsidRDefault="00BD338C" w:rsidP="00AF7C6A">
      <w:pPr>
        <w:pStyle w:val="Listenabsatz"/>
        <w:numPr>
          <w:ilvl w:val="0"/>
          <w:numId w:val="14"/>
        </w:numPr>
        <w:contextualSpacing w:val="0"/>
        <w:jc w:val="both"/>
      </w:pPr>
      <w:r>
        <w:t>Vertagung des Themas oder Übertragung an einen Sachausschuss</w:t>
      </w:r>
    </w:p>
    <w:p w14:paraId="406E7D20" w14:textId="77777777" w:rsidR="00BD338C" w:rsidRDefault="00BD338C" w:rsidP="00AF7C6A">
      <w:pPr>
        <w:pStyle w:val="Listenabsatz"/>
        <w:numPr>
          <w:ilvl w:val="0"/>
          <w:numId w:val="14"/>
        </w:numPr>
        <w:contextualSpacing w:val="0"/>
        <w:jc w:val="both"/>
      </w:pPr>
      <w:r>
        <w:t>Abstimmung</w:t>
      </w:r>
    </w:p>
    <w:p w14:paraId="69C302A0" w14:textId="77777777" w:rsidR="00BD338C" w:rsidRDefault="00AF7C6A" w:rsidP="00AF7C6A">
      <w:pPr>
        <w:pStyle w:val="Listenabsatz"/>
        <w:numPr>
          <w:ilvl w:val="0"/>
          <w:numId w:val="14"/>
        </w:numPr>
        <w:contextualSpacing w:val="0"/>
        <w:jc w:val="both"/>
      </w:pPr>
      <w:r>
        <w:t>Wechsel zum nächsten Tagesordnungspunkt</w:t>
      </w:r>
    </w:p>
    <w:p w14:paraId="79489155" w14:textId="77777777" w:rsidR="00A748A4" w:rsidRDefault="00A748A4" w:rsidP="00A748A4">
      <w:pPr>
        <w:spacing w:before="120"/>
        <w:ind w:left="340"/>
        <w:jc w:val="both"/>
      </w:pPr>
      <w:r>
        <w:t>Wenn kein Mitglied widerspricht, gilt der Antrag als angenommen. Bei Wide</w:t>
      </w:r>
      <w:r>
        <w:t>r</w:t>
      </w:r>
      <w:r>
        <w:t>spruch muss über den Antrag abgestimmt werden.</w:t>
      </w:r>
    </w:p>
    <w:p w14:paraId="6FFC6894" w14:textId="6A5371C8" w:rsidR="00535579" w:rsidRDefault="00535579" w:rsidP="008A3056">
      <w:pPr>
        <w:pStyle w:val="berschrift2"/>
        <w:numPr>
          <w:ilvl w:val="0"/>
          <w:numId w:val="22"/>
        </w:numPr>
        <w:ind w:left="227" w:hanging="227"/>
      </w:pPr>
      <w:r>
        <w:t>Beratung</w:t>
      </w:r>
    </w:p>
    <w:p w14:paraId="4144FBF6" w14:textId="6FC28A8E" w:rsidR="00D021D8" w:rsidRDefault="00A748A4" w:rsidP="00A748A4">
      <w:pPr>
        <w:jc w:val="both"/>
      </w:pPr>
      <w:r>
        <w:t xml:space="preserve">Jedes Mitglied ist gleichberechtigt an der Beratung beteiligt. </w:t>
      </w:r>
      <w:r w:rsidRPr="00D021D8">
        <w:rPr>
          <w:i/>
        </w:rPr>
        <w:t>Ständig beratende Tei</w:t>
      </w:r>
      <w:r w:rsidRPr="00D021D8">
        <w:rPr>
          <w:i/>
        </w:rPr>
        <w:t>l</w:t>
      </w:r>
      <w:r w:rsidRPr="00D021D8">
        <w:rPr>
          <w:i/>
        </w:rPr>
        <w:t>nehmer/innen</w:t>
      </w:r>
      <w:r w:rsidRPr="00D021D8">
        <w:rPr>
          <w:rStyle w:val="Funotenzeichen"/>
          <w:i/>
        </w:rPr>
        <w:footnoteReference w:id="13"/>
      </w:r>
      <w:r w:rsidR="00D021D8" w:rsidRPr="00A0117E">
        <w:t>haben ebenfalls Rederecht und können sich an der Beratung beteil</w:t>
      </w:r>
      <w:r w:rsidR="00D021D8" w:rsidRPr="00A0117E">
        <w:t>i</w:t>
      </w:r>
      <w:r w:rsidR="00D021D8" w:rsidRPr="00A0117E">
        <w:t>gen.</w:t>
      </w:r>
      <w:r w:rsidR="00D021D8">
        <w:t xml:space="preserve"> Die Genannten werden in g</w:t>
      </w:r>
      <w:r w:rsidR="00F668C2">
        <w:t xml:space="preserve">leicher Weise im Gremium gehört. </w:t>
      </w:r>
      <w:r w:rsidR="0015030C">
        <w:t>Rednerinnen und Redner</w:t>
      </w:r>
      <w:r w:rsidR="00D021D8">
        <w:t xml:space="preserve"> bemühen sich, ihre Beiträge sachlich, kurz und prägnant zu formulieren.</w:t>
      </w:r>
    </w:p>
    <w:p w14:paraId="0E82F27F" w14:textId="77777777" w:rsidR="00D021D8" w:rsidRPr="00A748A4" w:rsidRDefault="00D021D8" w:rsidP="00A748A4">
      <w:pPr>
        <w:jc w:val="both"/>
      </w:pPr>
      <w:r>
        <w:t>Ziel der Beratung ist der Austausch über aller wesentlichen Aspekte, so dass fundie</w:t>
      </w:r>
      <w:r>
        <w:t>r</w:t>
      </w:r>
      <w:r>
        <w:t>te Entscheidungen getroffen werden können.</w:t>
      </w:r>
    </w:p>
    <w:p w14:paraId="509DBBB7" w14:textId="7D274136" w:rsidR="00535579" w:rsidRDefault="00535579" w:rsidP="008A3056">
      <w:pPr>
        <w:pStyle w:val="berschrift2"/>
        <w:numPr>
          <w:ilvl w:val="0"/>
          <w:numId w:val="22"/>
        </w:numPr>
        <w:ind w:left="227" w:hanging="227"/>
      </w:pPr>
      <w:r>
        <w:t>Beschlussfassung</w:t>
      </w:r>
    </w:p>
    <w:p w14:paraId="4E37438E" w14:textId="70C1E761" w:rsidR="00F64DD6" w:rsidRDefault="00D021D8" w:rsidP="00DE7711">
      <w:pPr>
        <w:pStyle w:val="Listenabsatz"/>
        <w:numPr>
          <w:ilvl w:val="0"/>
          <w:numId w:val="17"/>
        </w:numPr>
        <w:jc w:val="both"/>
      </w:pPr>
      <w:r>
        <w:t xml:space="preserve">Der </w:t>
      </w:r>
      <w:r w:rsidR="0009354F">
        <w:t>KGR</w:t>
      </w:r>
      <w:r>
        <w:t xml:space="preserve"> fasst seine Beschlüsse </w:t>
      </w:r>
      <w:r w:rsidR="00DE7711">
        <w:t>in der Regel</w:t>
      </w:r>
      <w:r w:rsidR="00DE7711">
        <w:rPr>
          <w:rStyle w:val="Funotenzeichen"/>
        </w:rPr>
        <w:footnoteReference w:id="14"/>
      </w:r>
      <w:r w:rsidR="00DE7711">
        <w:t xml:space="preserve"> </w:t>
      </w:r>
      <w:r>
        <w:t>mit einfacher Mehrheit</w:t>
      </w:r>
      <w:r w:rsidR="00DE7711">
        <w:t xml:space="preserve"> in off</w:t>
      </w:r>
      <w:r w:rsidR="00DE7711">
        <w:t>e</w:t>
      </w:r>
      <w:r w:rsidR="00DE7711">
        <w:t>ner Abstimmung (§ 52 KGO). Auf Antrag eines Mitglieds muss geheim abg</w:t>
      </w:r>
      <w:r w:rsidR="00DE7711">
        <w:t>e</w:t>
      </w:r>
      <w:r w:rsidR="00DE7711">
        <w:t>stimmt werden.</w:t>
      </w:r>
    </w:p>
    <w:p w14:paraId="392783E4" w14:textId="77777777" w:rsidR="008836FF" w:rsidRDefault="008836FF" w:rsidP="00DE7711">
      <w:pPr>
        <w:pStyle w:val="Listenabsatz"/>
        <w:numPr>
          <w:ilvl w:val="0"/>
          <w:numId w:val="17"/>
        </w:numPr>
        <w:jc w:val="both"/>
      </w:pPr>
      <w:r>
        <w:t>Beschlüsse werden erst gefasst, wenn alle Mitglieder ausreichend Zeit hatten, sich zu informieren und zu einer persönlichen Meinung zu kommen.</w:t>
      </w:r>
    </w:p>
    <w:p w14:paraId="3BFB8B7C" w14:textId="42CEE2A7" w:rsidR="00DE7711" w:rsidRDefault="00DE7711" w:rsidP="00DE7711">
      <w:pPr>
        <w:pStyle w:val="Listenabsatz"/>
        <w:numPr>
          <w:ilvl w:val="0"/>
          <w:numId w:val="17"/>
        </w:numPr>
        <w:jc w:val="both"/>
      </w:pPr>
      <w:r w:rsidRPr="006E72FC">
        <w:rPr>
          <w:i/>
        </w:rPr>
        <w:t>Beim Beschluss des Haushaltsplans und des Jahresabschlusses haben die nach § 26 Absatz 1b</w:t>
      </w:r>
      <w:r w:rsidR="007301FB">
        <w:rPr>
          <w:i/>
        </w:rPr>
        <w:t xml:space="preserve"> KGO</w:t>
      </w:r>
      <w:r w:rsidRPr="006E72FC">
        <w:rPr>
          <w:i/>
        </w:rPr>
        <w:t>) Gewählten kein Stimmrecht</w:t>
      </w:r>
      <w:r>
        <w:t>. Bei</w:t>
      </w:r>
      <w:r w:rsidR="006E72FC">
        <w:t xml:space="preserve">m Beschluss des Haushaltsplanes und des Jahresabschlusses </w:t>
      </w:r>
      <w:r>
        <w:t>bedarf es der Mehrheit der a</w:t>
      </w:r>
      <w:r>
        <w:t>n</w:t>
      </w:r>
      <w:r>
        <w:t>wese</w:t>
      </w:r>
      <w:r>
        <w:t>n</w:t>
      </w:r>
      <w:r>
        <w:t>den stimmberechtigten Mitglieder.</w:t>
      </w:r>
    </w:p>
    <w:p w14:paraId="3C22DCBA" w14:textId="76E1EB52" w:rsidR="00F64DD6" w:rsidRDefault="00F64DD6" w:rsidP="00DE7711">
      <w:pPr>
        <w:pStyle w:val="Listenabsatz"/>
        <w:numPr>
          <w:ilvl w:val="0"/>
          <w:numId w:val="17"/>
        </w:numPr>
        <w:jc w:val="both"/>
      </w:pPr>
      <w:r>
        <w:t>In einfach gelagerten Fällen, in denen eine Beratung nicht unbedingt erforde</w:t>
      </w:r>
      <w:r>
        <w:t>r</w:t>
      </w:r>
      <w:r>
        <w:t>lich erscheint,  kann eine Beschlussfassung außerhalb der Sitzung im Umlauf gefasst werden</w:t>
      </w:r>
      <w:r>
        <w:rPr>
          <w:rStyle w:val="Funotenzeichen"/>
        </w:rPr>
        <w:footnoteReference w:id="15"/>
      </w:r>
      <w:r w:rsidR="009C60A9">
        <w:t xml:space="preserve">. </w:t>
      </w:r>
      <w:r w:rsidR="00205B85">
        <w:t xml:space="preserve">Wenn innerhalb einer Woche nach Erhalt der Unterlagen </w:t>
      </w:r>
      <w:r w:rsidR="009C60A9">
        <w:t>kein Widerspruch zum Verfahren und auch nicht zum Beschlussantrag erfolgt</w:t>
      </w:r>
      <w:r w:rsidR="00205B85">
        <w:t>, gilt der Antrag als angenommen. Beschlussvorlage und Ergebnis sind in das Protokoll der nächsten Sitzung au</w:t>
      </w:r>
      <w:r w:rsidR="003E4839">
        <w:t>f</w:t>
      </w:r>
      <w:r w:rsidR="00205B85">
        <w:t>zunehmen.</w:t>
      </w:r>
    </w:p>
    <w:p w14:paraId="207AACC1" w14:textId="77777777" w:rsidR="003E4839" w:rsidRDefault="003E4839" w:rsidP="00DE7711">
      <w:pPr>
        <w:pStyle w:val="Listenabsatz"/>
        <w:numPr>
          <w:ilvl w:val="0"/>
          <w:numId w:val="17"/>
        </w:numPr>
        <w:jc w:val="both"/>
      </w:pPr>
      <w:r>
        <w:t xml:space="preserve">Der Pfarrer, in seinem Verhinderungsfall auch </w:t>
      </w:r>
      <w:r w:rsidRPr="006E72FC">
        <w:rPr>
          <w:i/>
        </w:rPr>
        <w:t>der/die Gewählte Vorsitzende</w:t>
      </w:r>
      <w:r>
        <w:t xml:space="preserve"> und im Rahmen ihrer Zuständigkeit die Vorsitzenden der Sachausschüsse h</w:t>
      </w:r>
      <w:r>
        <w:t>a</w:t>
      </w:r>
      <w:r>
        <w:lastRenderedPageBreak/>
        <w:t>ben das Recht zur Eilentscheidung</w:t>
      </w:r>
      <w:r>
        <w:rPr>
          <w:rStyle w:val="Funotenzeichen"/>
        </w:rPr>
        <w:footnoteReference w:id="16"/>
      </w:r>
      <w:r>
        <w:t xml:space="preserve"> in dringenden Angelegenheiten, deren Erledigung nicht bis zur nächsten Sitzung aufgeschoben werden kann. Nach Möglichkeit soll mindestens ein weiteres Mitglied des Gremiums vor der En</w:t>
      </w:r>
      <w:r>
        <w:t>t</w:t>
      </w:r>
      <w:r>
        <w:t xml:space="preserve">scheidung gehört werden. </w:t>
      </w:r>
    </w:p>
    <w:p w14:paraId="1D423225" w14:textId="77777777" w:rsidR="00F64DD6" w:rsidRDefault="003E4839" w:rsidP="003E4839">
      <w:pPr>
        <w:pStyle w:val="Listenabsatz"/>
        <w:jc w:val="both"/>
      </w:pPr>
      <w:r>
        <w:t>Die Gründe für die Eilentscheidung und die Entscheidung selbst sind unve</w:t>
      </w:r>
      <w:r>
        <w:t>r</w:t>
      </w:r>
      <w:r>
        <w:t>züglich dem entsprechenden Gremium mitzuteilen und im Protokoll der näch</w:t>
      </w:r>
      <w:r>
        <w:t>s</w:t>
      </w:r>
      <w:r>
        <w:t>ten Sitzung festzuhalten.</w:t>
      </w:r>
    </w:p>
    <w:p w14:paraId="0F8A7A9A" w14:textId="170F58BE" w:rsidR="00535579" w:rsidRDefault="00535579" w:rsidP="008A3056">
      <w:pPr>
        <w:pStyle w:val="berschrift2"/>
        <w:numPr>
          <w:ilvl w:val="0"/>
          <w:numId w:val="22"/>
        </w:numPr>
        <w:ind w:left="227" w:hanging="227"/>
      </w:pPr>
      <w:r>
        <w:t>Protokoll</w:t>
      </w:r>
    </w:p>
    <w:p w14:paraId="4E8E3285" w14:textId="1E7841CE" w:rsidR="002D2167" w:rsidRDefault="00035F64" w:rsidP="00035F64">
      <w:pPr>
        <w:jc w:val="both"/>
      </w:pPr>
      <w:r>
        <w:t xml:space="preserve">Von jeder Sitzung wird von </w:t>
      </w:r>
      <w:r>
        <w:rPr>
          <w:i/>
        </w:rPr>
        <w:t xml:space="preserve">dem/der Schriftführer/in oder dem/der Stellvertreterin </w:t>
      </w:r>
      <w:r>
        <w:t>ein Ergebnis-Protokoll</w:t>
      </w:r>
      <w:r w:rsidR="00E55457">
        <w:rPr>
          <w:rStyle w:val="Funotenzeichen"/>
        </w:rPr>
        <w:footnoteReference w:id="17"/>
      </w:r>
      <w:r>
        <w:t xml:space="preserve"> erstellt, das den Mitgliedern zeitnah nach der Sitzung </w:t>
      </w:r>
      <w:r w:rsidR="001E587B" w:rsidRPr="009C60A9">
        <w:rPr>
          <w:i/>
        </w:rPr>
        <w:t>per Email</w:t>
      </w:r>
      <w:r w:rsidR="001E587B">
        <w:t xml:space="preserve"> </w:t>
      </w:r>
      <w:r>
        <w:t xml:space="preserve">zugestellt wird. Beratende Teilnehmer/innen erhalten </w:t>
      </w:r>
      <w:r w:rsidR="00AB311C">
        <w:t xml:space="preserve">das Protokoll ohne den nicht öffentlichen Teil. </w:t>
      </w:r>
    </w:p>
    <w:p w14:paraId="40350A95" w14:textId="77777777" w:rsidR="00035F64" w:rsidRDefault="00035F64" w:rsidP="00035F64">
      <w:pPr>
        <w:jc w:val="both"/>
      </w:pPr>
      <w:r>
        <w:t>Die Protokolle</w:t>
      </w:r>
      <w:r w:rsidR="001E587B">
        <w:t xml:space="preserve"> </w:t>
      </w:r>
      <w:r>
        <w:t>werden pro Sitzungsperiode fortlaufend nummeriert</w:t>
      </w:r>
      <w:r w:rsidR="001E587B">
        <w:t>, die Seiten jeweils in einem Kalenderjahr.</w:t>
      </w:r>
    </w:p>
    <w:p w14:paraId="4DE3D00B" w14:textId="77777777" w:rsidR="008C63AE" w:rsidRDefault="001E587B" w:rsidP="00035F64">
      <w:pPr>
        <w:jc w:val="both"/>
      </w:pPr>
      <w:r>
        <w:t xml:space="preserve">Die Protokolle werden von der Person, die die Sitzungsleitung wahrgenommen hat und </w:t>
      </w:r>
      <w:r w:rsidRPr="00AB311C">
        <w:rPr>
          <w:i/>
        </w:rPr>
        <w:t>vom</w:t>
      </w:r>
      <w:r w:rsidR="00E55457" w:rsidRPr="00AB311C">
        <w:rPr>
          <w:i/>
        </w:rPr>
        <w:t>/von der</w:t>
      </w:r>
      <w:r w:rsidRPr="00AB311C">
        <w:rPr>
          <w:i/>
        </w:rPr>
        <w:t xml:space="preserve"> Schriftführer/in</w:t>
      </w:r>
      <w:r>
        <w:t xml:space="preserve"> unterschrieben.</w:t>
      </w:r>
      <w:r w:rsidR="00E55457">
        <w:t xml:space="preserve"> Die Protokolle werden in Schriftform </w:t>
      </w:r>
      <w:r>
        <w:t xml:space="preserve">im Pfarramt </w:t>
      </w:r>
      <w:r w:rsidR="00E55457">
        <w:t>aufbewahrt.</w:t>
      </w:r>
    </w:p>
    <w:p w14:paraId="740C6C7B" w14:textId="1BAA966F" w:rsidR="009E1DD8" w:rsidRPr="009E1DD8" w:rsidRDefault="009E1DD8" w:rsidP="00035F64">
      <w:pPr>
        <w:jc w:val="both"/>
        <w:rPr>
          <w:i/>
          <w:color w:val="0070C0"/>
          <w:sz w:val="20"/>
        </w:rPr>
      </w:pPr>
      <w:r>
        <w:rPr>
          <w:i/>
          <w:color w:val="0070C0"/>
          <w:sz w:val="20"/>
        </w:rPr>
        <w:t>s. Anlage</w:t>
      </w:r>
    </w:p>
    <w:p w14:paraId="1ED4BB6B" w14:textId="3E46692E" w:rsidR="0015030C" w:rsidRDefault="0015030C" w:rsidP="008A3056">
      <w:pPr>
        <w:pStyle w:val="berschrift2"/>
        <w:numPr>
          <w:ilvl w:val="0"/>
          <w:numId w:val="22"/>
        </w:numPr>
        <w:ind w:left="227" w:hanging="227"/>
      </w:pPr>
      <w:r w:rsidRPr="008A3056">
        <w:t>Sitzungen ohne Anwesenheit des Pfarrers</w:t>
      </w:r>
    </w:p>
    <w:p w14:paraId="653A7191" w14:textId="1D12DABE" w:rsidR="00AB311C" w:rsidRPr="00AB311C" w:rsidRDefault="00AB311C" w:rsidP="00AB311C">
      <w:pPr>
        <w:rPr>
          <w:color w:val="0070C0"/>
          <w:sz w:val="20"/>
        </w:rPr>
      </w:pPr>
      <w:r>
        <w:rPr>
          <w:color w:val="0070C0"/>
          <w:sz w:val="20"/>
        </w:rPr>
        <w:t>Der Text ist entsprechend der Absprachen zu Delegationen des Pfarrers und der Aufgabenverteilung im Vorsitz anzupassen.</w:t>
      </w:r>
    </w:p>
    <w:p w14:paraId="30D8305E" w14:textId="18DD3057" w:rsidR="0015030C" w:rsidRDefault="00CB67DB" w:rsidP="00AB311C">
      <w:pPr>
        <w:pStyle w:val="Listenabsatz"/>
        <w:numPr>
          <w:ilvl w:val="0"/>
          <w:numId w:val="21"/>
        </w:numPr>
        <w:spacing w:before="120"/>
        <w:jc w:val="both"/>
      </w:pPr>
      <w:r>
        <w:t>Für Sitzungen, in denen der Pfarrer nicht anwesend sein kann, wird die T</w:t>
      </w:r>
      <w:r>
        <w:t>a</w:t>
      </w:r>
      <w:r>
        <w:t xml:space="preserve">gesordnung </w:t>
      </w:r>
      <w:r w:rsidRPr="00CB67DB">
        <w:rPr>
          <w:i/>
        </w:rPr>
        <w:t>von der Pastoralen Ansprechperson zusammen mit dem/der G</w:t>
      </w:r>
      <w:r w:rsidRPr="00CB67DB">
        <w:rPr>
          <w:i/>
        </w:rPr>
        <w:t>e</w:t>
      </w:r>
      <w:r w:rsidRPr="00CB67DB">
        <w:rPr>
          <w:i/>
        </w:rPr>
        <w:t xml:space="preserve">wählten Vorsitzenden spätestens 14 Tage vor dem Sitzungstermin </w:t>
      </w:r>
      <w:r>
        <w:t>aufgestellt. Der Pfarrer erhält die Tagesordnung zur Kenntnis und kann Änderungswü</w:t>
      </w:r>
      <w:r>
        <w:t>n</w:t>
      </w:r>
      <w:r>
        <w:t>sche, Anmerkungen o.Ä. rückmelden. Spätestens eine Woche vor dem Si</w:t>
      </w:r>
      <w:r>
        <w:t>t</w:t>
      </w:r>
      <w:r w:rsidR="00AB311C">
        <w:t xml:space="preserve">zungstermin beruft </w:t>
      </w:r>
      <w:r w:rsidR="00AB311C" w:rsidRPr="00AB311C">
        <w:rPr>
          <w:i/>
        </w:rPr>
        <w:t>der/die G</w:t>
      </w:r>
      <w:r w:rsidRPr="00AB311C">
        <w:rPr>
          <w:i/>
        </w:rPr>
        <w:t>ewählte Vorsitzende</w:t>
      </w:r>
      <w:r>
        <w:t xml:space="preserve"> die Sitzung in Delegation des Pfarrers fristgerecht ein.</w:t>
      </w:r>
    </w:p>
    <w:p w14:paraId="2942FDCF" w14:textId="4456078A" w:rsidR="00CB67DB" w:rsidRDefault="007301FB" w:rsidP="00CB67DB">
      <w:pPr>
        <w:pStyle w:val="Listenabsatz"/>
        <w:numPr>
          <w:ilvl w:val="0"/>
          <w:numId w:val="21"/>
        </w:numPr>
        <w:jc w:val="both"/>
      </w:pPr>
      <w:r>
        <w:rPr>
          <w:i/>
        </w:rPr>
        <w:t>Der/Die</w:t>
      </w:r>
      <w:r w:rsidR="00CB67DB" w:rsidRPr="00AB311C">
        <w:rPr>
          <w:i/>
        </w:rPr>
        <w:t xml:space="preserve"> Gewählte Vorsitzende</w:t>
      </w:r>
      <w:r w:rsidR="00CB67DB">
        <w:t xml:space="preserve"> informiert den Pfarrer unmittelbar nach der Si</w:t>
      </w:r>
      <w:r w:rsidR="00CB67DB">
        <w:t>t</w:t>
      </w:r>
      <w:r w:rsidR="00CB67DB">
        <w:t>zung über die wesentlichen Inhalte und Beschlussfassungen. Mit dem Zei</w:t>
      </w:r>
      <w:r w:rsidR="00CB67DB">
        <w:t>t</w:t>
      </w:r>
      <w:r w:rsidR="00CB67DB">
        <w:t>punkt dieser Information beginnen die in § 19 Absatz 3 bis 5 KGO genannten Fristen.</w:t>
      </w:r>
    </w:p>
    <w:p w14:paraId="3DA5E86C" w14:textId="217549DB" w:rsidR="00CB67DB" w:rsidRDefault="00CB67DB" w:rsidP="00CB67DB">
      <w:pPr>
        <w:pStyle w:val="Listenabsatz"/>
        <w:numPr>
          <w:ilvl w:val="0"/>
          <w:numId w:val="21"/>
        </w:numPr>
        <w:jc w:val="both"/>
      </w:pPr>
      <w:r>
        <w:t>Wurden in der Sitzungen Beschlüsse gefasst, die zur Gültigkeit das Einve</w:t>
      </w:r>
      <w:r>
        <w:t>r</w:t>
      </w:r>
      <w:r>
        <w:t>ständnis des Pfarrers benötigen</w:t>
      </w:r>
      <w:r>
        <w:rPr>
          <w:rStyle w:val="Funotenzeichen"/>
        </w:rPr>
        <w:footnoteReference w:id="18"/>
      </w:r>
      <w:r>
        <w:t xml:space="preserve"> oder solche, bei denen er seine Wide</w:t>
      </w:r>
      <w:r>
        <w:t>r</w:t>
      </w:r>
      <w:r>
        <w:t>spruchsrechte ausüben will oder muss</w:t>
      </w:r>
      <w:r>
        <w:rPr>
          <w:rStyle w:val="Funotenzeichen"/>
        </w:rPr>
        <w:footnoteReference w:id="19"/>
      </w:r>
      <w:r>
        <w:t>, so bekundet er dies schriftlich inne</w:t>
      </w:r>
      <w:r>
        <w:t>r</w:t>
      </w:r>
      <w:r>
        <w:t>halb der vorgegebenen Frist gegenüber dem Gremium.</w:t>
      </w:r>
      <w:r w:rsidR="006954E6">
        <w:t xml:space="preserve"> Dieses Schreiben wird dem Protokoll zugefügt.</w:t>
      </w:r>
    </w:p>
    <w:p w14:paraId="47FF1FD7" w14:textId="3F3EA8B9" w:rsidR="006954E6" w:rsidRPr="00CB67DB" w:rsidRDefault="00AB311C" w:rsidP="006954E6">
      <w:pPr>
        <w:pStyle w:val="Listenabsatz"/>
        <w:jc w:val="both"/>
      </w:pPr>
      <w:r>
        <w:t>Die Angelegenheit muss im Falle der Verweigerung des Einverständnisses oder eines Widerspruchs neu verhandelt werden.</w:t>
      </w:r>
    </w:p>
    <w:p w14:paraId="37B10EA3" w14:textId="50563462" w:rsidR="000A6988" w:rsidRDefault="000A6988" w:rsidP="008A3056">
      <w:pPr>
        <w:pStyle w:val="berschrift2"/>
        <w:numPr>
          <w:ilvl w:val="0"/>
          <w:numId w:val="22"/>
        </w:numPr>
        <w:ind w:left="227" w:hanging="227"/>
      </w:pPr>
      <w:r>
        <w:t>Thematische Sitzungen und Klausur</w:t>
      </w:r>
      <w:r w:rsidR="00350283">
        <w:t>en</w:t>
      </w:r>
    </w:p>
    <w:p w14:paraId="3FD538AC" w14:textId="4CC01A3F" w:rsidR="00AB311C" w:rsidRPr="00AB311C" w:rsidRDefault="00AB311C" w:rsidP="00AB311C">
      <w:pPr>
        <w:rPr>
          <w:color w:val="0070C0"/>
          <w:sz w:val="20"/>
        </w:rPr>
      </w:pPr>
      <w:r>
        <w:rPr>
          <w:color w:val="0070C0"/>
          <w:sz w:val="20"/>
        </w:rPr>
        <w:t xml:space="preserve">Die einzelnen Abschnitte müssen an die </w:t>
      </w:r>
      <w:r w:rsidR="00DD569F">
        <w:rPr>
          <w:color w:val="0070C0"/>
          <w:sz w:val="20"/>
        </w:rPr>
        <w:t xml:space="preserve">im Gremium </w:t>
      </w:r>
      <w:r>
        <w:rPr>
          <w:color w:val="0070C0"/>
          <w:sz w:val="20"/>
        </w:rPr>
        <w:t>getroffenen Vereinbarungen angepasst werden.</w:t>
      </w:r>
    </w:p>
    <w:p w14:paraId="1E8B587C" w14:textId="77777777" w:rsidR="000A6988" w:rsidRDefault="000A6988" w:rsidP="00AB311C">
      <w:pPr>
        <w:pStyle w:val="Listenabsatz"/>
        <w:numPr>
          <w:ilvl w:val="0"/>
          <w:numId w:val="20"/>
        </w:numPr>
        <w:spacing w:before="120"/>
        <w:jc w:val="both"/>
      </w:pPr>
      <w:r>
        <w:lastRenderedPageBreak/>
        <w:t>Der KGR trifft sich einmal jährlich mit Vertretern der Jugendarbeit</w:t>
      </w:r>
      <w:r>
        <w:rPr>
          <w:rStyle w:val="Funotenzeichen"/>
        </w:rPr>
        <w:footnoteReference w:id="20"/>
      </w:r>
      <w:r>
        <w:t>. Dazu ei</w:t>
      </w:r>
      <w:r>
        <w:t>n</w:t>
      </w:r>
      <w:r>
        <w:t xml:space="preserve">geladen werden </w:t>
      </w:r>
      <w:r w:rsidRPr="002D3C00">
        <w:rPr>
          <w:i/>
        </w:rPr>
        <w:t>Verantwortliche der Jugendarbeit der</w:t>
      </w:r>
      <w:r w:rsidR="002D3C00" w:rsidRPr="002D3C00">
        <w:rPr>
          <w:i/>
        </w:rPr>
        <w:t xml:space="preserve"> ökumenischen Partne</w:t>
      </w:r>
      <w:r w:rsidR="002D3C00" w:rsidRPr="002D3C00">
        <w:rPr>
          <w:i/>
        </w:rPr>
        <w:t>r</w:t>
      </w:r>
      <w:r w:rsidR="002D3C00" w:rsidRPr="002D3C00">
        <w:rPr>
          <w:i/>
        </w:rPr>
        <w:t xml:space="preserve">gemeinden und </w:t>
      </w:r>
      <w:r w:rsidRPr="002D3C00">
        <w:rPr>
          <w:i/>
        </w:rPr>
        <w:t>Vertreter des kommunalen Jugendhauses</w:t>
      </w:r>
      <w:r>
        <w:t>.</w:t>
      </w:r>
    </w:p>
    <w:p w14:paraId="62CE5BA5" w14:textId="77777777" w:rsidR="002D3C00" w:rsidRDefault="002D3C00" w:rsidP="002D3C00">
      <w:pPr>
        <w:pStyle w:val="Listenabsatz"/>
        <w:numPr>
          <w:ilvl w:val="0"/>
          <w:numId w:val="20"/>
        </w:numPr>
        <w:jc w:val="both"/>
      </w:pPr>
      <w:r>
        <w:t xml:space="preserve">Der KGR trifft sich </w:t>
      </w:r>
      <w:r w:rsidRPr="002D3C00">
        <w:rPr>
          <w:i/>
        </w:rPr>
        <w:t>jedes zweite Jahr im November</w:t>
      </w:r>
      <w:r>
        <w:t xml:space="preserve"> mit den Religionslehreri</w:t>
      </w:r>
      <w:r>
        <w:t>n</w:t>
      </w:r>
      <w:r>
        <w:t>nen und Religionslehrern der örtlichen Schulen.</w:t>
      </w:r>
    </w:p>
    <w:p w14:paraId="219EB78A" w14:textId="77777777" w:rsidR="002D3C00" w:rsidRDefault="002D3C00" w:rsidP="002D3C00">
      <w:pPr>
        <w:pStyle w:val="Listenabsatz"/>
        <w:numPr>
          <w:ilvl w:val="0"/>
          <w:numId w:val="20"/>
        </w:numPr>
        <w:jc w:val="both"/>
      </w:pPr>
      <w:r>
        <w:t xml:space="preserve">Der KGR trifft sich </w:t>
      </w:r>
      <w:r>
        <w:rPr>
          <w:i/>
        </w:rPr>
        <w:t>jedes Jahr im Herbst</w:t>
      </w:r>
      <w:r>
        <w:t xml:space="preserve"> mit den KGRs der ökumenischen Schwestergemeinden zum Erfahrungsaustausch. Die beteiligten Kircheng</w:t>
      </w:r>
      <w:r>
        <w:t>e</w:t>
      </w:r>
      <w:r>
        <w:t>meinden laden im Wechsel dazu ein. Der persönliche Austausch untereina</w:t>
      </w:r>
      <w:r>
        <w:t>n</w:t>
      </w:r>
      <w:r>
        <w:t>der soll dabei ausreichend Raum haben.</w:t>
      </w:r>
    </w:p>
    <w:p w14:paraId="60F3E081" w14:textId="77777777" w:rsidR="002D3C00" w:rsidRPr="000A6988" w:rsidRDefault="002D3C00" w:rsidP="002D3C00">
      <w:pPr>
        <w:pStyle w:val="Listenabsatz"/>
        <w:numPr>
          <w:ilvl w:val="0"/>
          <w:numId w:val="20"/>
        </w:numPr>
        <w:jc w:val="both"/>
      </w:pPr>
      <w:r>
        <w:t>Ein Sitzungstermin jährlich wird als ganztägige Klausur mit externer Moderat</w:t>
      </w:r>
      <w:r>
        <w:t>i</w:t>
      </w:r>
      <w:r>
        <w:t>on gestaltet. An diesen Terminen ist Zeit und Raum für intensivere Beratungen zu einem konkreten aktuellen Thema. Eine Klausur in der Sitzungsperiode wird als Geistlicher Tag mit Übernachtung gestaltet. Eine weitere Klausur ist die gemeinsame Klausur auf der Ebene der Seelsorgeeinheit.</w:t>
      </w:r>
    </w:p>
    <w:p w14:paraId="06F8979F" w14:textId="1D30D0DA" w:rsidR="008C63AE" w:rsidRDefault="008C63AE" w:rsidP="008A3056">
      <w:pPr>
        <w:pStyle w:val="berschrift2"/>
        <w:numPr>
          <w:ilvl w:val="0"/>
          <w:numId w:val="22"/>
        </w:numPr>
        <w:ind w:left="227" w:hanging="227"/>
      </w:pPr>
      <w:r>
        <w:t>Bildung von Sachausschüssen</w:t>
      </w:r>
      <w:r w:rsidR="0015030C">
        <w:t xml:space="preserve"> und Arbeitsgruppen</w:t>
      </w:r>
      <w:r w:rsidR="00F668C2">
        <w:t xml:space="preserve"> </w:t>
      </w:r>
    </w:p>
    <w:p w14:paraId="09DD71AD" w14:textId="5DEA4A86" w:rsidR="008C63AE" w:rsidRDefault="008C63AE" w:rsidP="008C63AE">
      <w:pPr>
        <w:jc w:val="both"/>
      </w:pPr>
      <w:r>
        <w:t xml:space="preserve">Zur Entlastung des </w:t>
      </w:r>
      <w:proofErr w:type="spellStart"/>
      <w:r w:rsidR="0009354F">
        <w:t>KGR</w:t>
      </w:r>
      <w:r>
        <w:t>e</w:t>
      </w:r>
      <w:bookmarkStart w:id="0" w:name="_GoBack"/>
      <w:bookmarkEnd w:id="0"/>
      <w:r>
        <w:t>s</w:t>
      </w:r>
      <w:proofErr w:type="spellEnd"/>
      <w:r>
        <w:t>, um Themen vertiefter inhaltlich bearbe</w:t>
      </w:r>
      <w:r>
        <w:t>i</w:t>
      </w:r>
      <w:r>
        <w:t xml:space="preserve">ten zu können und eine breite Beteiligung zu ermöglichen, </w:t>
      </w:r>
      <w:r w:rsidR="00AA4CB2">
        <w:t xml:space="preserve">kann </w:t>
      </w:r>
      <w:r>
        <w:t xml:space="preserve">der </w:t>
      </w:r>
      <w:r w:rsidR="0009354F">
        <w:t>KGR</w:t>
      </w:r>
      <w:r>
        <w:t xml:space="preserve"> </w:t>
      </w:r>
      <w:r w:rsidR="00AA4CB2">
        <w:t>für die Dauer der jeweil</w:t>
      </w:r>
      <w:r w:rsidR="00AA4CB2">
        <w:t>i</w:t>
      </w:r>
      <w:r w:rsidR="00AA4CB2">
        <w:t xml:space="preserve">gen Sitzungsperiode </w:t>
      </w:r>
      <w:r>
        <w:t>Sachausschüsse</w:t>
      </w:r>
      <w:r>
        <w:rPr>
          <w:rStyle w:val="Funotenzeichen"/>
        </w:rPr>
        <w:footnoteReference w:id="21"/>
      </w:r>
      <w:r>
        <w:t xml:space="preserve"> ein</w:t>
      </w:r>
      <w:r w:rsidR="00AA4CB2">
        <w:t>richten</w:t>
      </w:r>
      <w:r>
        <w:t>. Sachausschüsse bearbeiten dauerhafte Themen oder Themenbereiche in enger struktureller A</w:t>
      </w:r>
      <w:r>
        <w:t>n</w:t>
      </w:r>
      <w:r>
        <w:t>bindung an den KGR</w:t>
      </w:r>
      <w:r>
        <w:rPr>
          <w:rStyle w:val="Funotenzeichen"/>
        </w:rPr>
        <w:footnoteReference w:id="22"/>
      </w:r>
      <w:r w:rsidR="0015030C">
        <w:t>. Für thematisch und zeitlich begrenzte Themen können alternativ Arbeit</w:t>
      </w:r>
      <w:r w:rsidR="0015030C">
        <w:t>s</w:t>
      </w:r>
      <w:r w:rsidR="0015030C">
        <w:t>gruppen ei</w:t>
      </w:r>
      <w:r w:rsidR="0015030C">
        <w:t>n</w:t>
      </w:r>
      <w:r w:rsidR="0015030C">
        <w:t>gerichtet werden.</w:t>
      </w:r>
    </w:p>
    <w:p w14:paraId="0F5EB532" w14:textId="48068D33" w:rsidR="008C63AE" w:rsidRDefault="008C63AE" w:rsidP="0015030C">
      <w:pPr>
        <w:spacing w:before="120"/>
        <w:jc w:val="both"/>
      </w:pPr>
      <w:r>
        <w:t xml:space="preserve">Der </w:t>
      </w:r>
      <w:r w:rsidR="0009354F">
        <w:t>KGR</w:t>
      </w:r>
      <w:r>
        <w:t xml:space="preserve"> </w:t>
      </w:r>
      <w:r w:rsidR="00AA4CB2">
        <w:t>definiert die Zusammensetzung, die Aufgaben, den Umfang der Entsche</w:t>
      </w:r>
      <w:r w:rsidR="00AA4CB2">
        <w:t>i</w:t>
      </w:r>
      <w:r w:rsidR="00AA4CB2">
        <w:t>dungsbefugnisse und die Arbeitsweise der Sachausschüsse sowie die Art und We</w:t>
      </w:r>
      <w:r w:rsidR="00AA4CB2">
        <w:t>i</w:t>
      </w:r>
      <w:r w:rsidR="00AA4CB2">
        <w:t>se, wie aus dem Ausschuss im Gremium berichtet wird</w:t>
      </w:r>
      <w:r w:rsidR="00AA4CB2">
        <w:rPr>
          <w:rStyle w:val="Funotenzeichen"/>
        </w:rPr>
        <w:footnoteReference w:id="23"/>
      </w:r>
      <w:r w:rsidR="00AA4CB2">
        <w:t>.</w:t>
      </w:r>
    </w:p>
    <w:p w14:paraId="3F59ED3F" w14:textId="77777777" w:rsidR="00AA4CB2" w:rsidRDefault="00AA4CB2" w:rsidP="008C63AE">
      <w:pPr>
        <w:jc w:val="both"/>
      </w:pPr>
      <w:r>
        <w:t>Jeder Sachausschuss wählt eine/n Vorsitzende/n. Falls diese Person nicht Mitglied des KGR ist, wird sie als weiteres beratendes Mitglied berufen</w:t>
      </w:r>
      <w:r>
        <w:rPr>
          <w:rStyle w:val="Funotenzeichen"/>
        </w:rPr>
        <w:footnoteReference w:id="24"/>
      </w:r>
    </w:p>
    <w:p w14:paraId="77EF588F" w14:textId="77777777" w:rsidR="00AA4CB2" w:rsidRDefault="00AA4CB2" w:rsidP="008C63AE">
      <w:pPr>
        <w:jc w:val="both"/>
      </w:pPr>
      <w:r>
        <w:t>Folgende Sachausschüsse werden auf der Grundlage der KGO gebildet:</w:t>
      </w:r>
    </w:p>
    <w:p w14:paraId="34255B83" w14:textId="77777777" w:rsidR="00AA4CB2" w:rsidRDefault="00AA4CB2" w:rsidP="00DD569F">
      <w:pPr>
        <w:pStyle w:val="Listenabsatz"/>
        <w:numPr>
          <w:ilvl w:val="0"/>
          <w:numId w:val="19"/>
        </w:numPr>
        <w:spacing w:before="120"/>
        <w:contextualSpacing w:val="0"/>
        <w:jc w:val="both"/>
      </w:pPr>
      <w:r>
        <w:t>Pastoralausschuss</w:t>
      </w:r>
    </w:p>
    <w:p w14:paraId="18348A48" w14:textId="13058B22" w:rsidR="00AA4CB2" w:rsidRDefault="00AA4CB2" w:rsidP="00DD569F">
      <w:pPr>
        <w:pStyle w:val="Listenabsatz"/>
        <w:contextualSpacing w:val="0"/>
        <w:jc w:val="both"/>
        <w:rPr>
          <w:rFonts w:eastAsia="Times New Roman" w:cs="Arial"/>
          <w:szCs w:val="24"/>
          <w:lang w:eastAsia="de-DE"/>
        </w:rPr>
      </w:pPr>
      <w:r w:rsidRPr="008D5DE8">
        <w:rPr>
          <w:rFonts w:eastAsia="Times New Roman" w:cs="Arial"/>
          <w:szCs w:val="24"/>
          <w:lang w:eastAsia="de-DE"/>
        </w:rPr>
        <w:t xml:space="preserve">Aufgabe des Pastoralausschusses ist es, den </w:t>
      </w:r>
      <w:r w:rsidR="0009354F">
        <w:rPr>
          <w:rFonts w:eastAsia="Times New Roman" w:cs="Arial"/>
          <w:szCs w:val="24"/>
          <w:lang w:eastAsia="de-DE"/>
        </w:rPr>
        <w:t>KGR</w:t>
      </w:r>
      <w:r w:rsidRPr="008D5DE8">
        <w:rPr>
          <w:rFonts w:eastAsia="Times New Roman" w:cs="Arial"/>
          <w:szCs w:val="24"/>
          <w:lang w:eastAsia="de-DE"/>
        </w:rPr>
        <w:t xml:space="preserve"> zu unterstützen, insb</w:t>
      </w:r>
      <w:r w:rsidRPr="008D5DE8">
        <w:rPr>
          <w:rFonts w:eastAsia="Times New Roman" w:cs="Arial"/>
          <w:szCs w:val="24"/>
          <w:lang w:eastAsia="de-DE"/>
        </w:rPr>
        <w:t>e</w:t>
      </w:r>
      <w:r w:rsidRPr="008D5DE8">
        <w:rPr>
          <w:rFonts w:eastAsia="Times New Roman" w:cs="Arial"/>
          <w:szCs w:val="24"/>
          <w:lang w:eastAsia="de-DE"/>
        </w:rPr>
        <w:t>sondere bei der Ausführung der Beschlüsse, bei der Koordinierung der past</w:t>
      </w:r>
      <w:r w:rsidRPr="008D5DE8">
        <w:rPr>
          <w:rFonts w:eastAsia="Times New Roman" w:cs="Arial"/>
          <w:szCs w:val="24"/>
          <w:lang w:eastAsia="de-DE"/>
        </w:rPr>
        <w:t>o</w:t>
      </w:r>
      <w:r w:rsidRPr="008D5DE8">
        <w:rPr>
          <w:rFonts w:eastAsia="Times New Roman" w:cs="Arial"/>
          <w:szCs w:val="24"/>
          <w:lang w:eastAsia="de-DE"/>
        </w:rPr>
        <w:t>ralen Aufgaben und bei der Förderung von Kommunikation und Austausch</w:t>
      </w:r>
      <w:r>
        <w:rPr>
          <w:rStyle w:val="Funotenzeichen"/>
          <w:rFonts w:eastAsia="Times New Roman" w:cs="Arial"/>
          <w:szCs w:val="24"/>
          <w:lang w:eastAsia="de-DE"/>
        </w:rPr>
        <w:footnoteReference w:id="25"/>
      </w:r>
      <w:r>
        <w:rPr>
          <w:rFonts w:eastAsia="Times New Roman" w:cs="Arial"/>
          <w:szCs w:val="24"/>
          <w:lang w:eastAsia="de-DE"/>
        </w:rPr>
        <w:t>.</w:t>
      </w:r>
    </w:p>
    <w:p w14:paraId="32A9AFE4" w14:textId="6D590E77" w:rsidR="00AA4CB2" w:rsidRDefault="00184156" w:rsidP="00DD569F">
      <w:pPr>
        <w:pStyle w:val="Listenabsatz"/>
        <w:contextualSpacing w:val="0"/>
        <w:jc w:val="both"/>
        <w:rPr>
          <w:rFonts w:eastAsia="Times New Roman" w:cs="Arial"/>
          <w:szCs w:val="24"/>
          <w:lang w:eastAsia="de-DE"/>
        </w:rPr>
      </w:pPr>
      <w:r>
        <w:rPr>
          <w:rFonts w:eastAsia="Times New Roman" w:cs="Arial"/>
          <w:szCs w:val="24"/>
          <w:lang w:eastAsia="de-DE"/>
        </w:rPr>
        <w:t xml:space="preserve">Der Ausschuss wurde vom KGR in der Sitzung am </w:t>
      </w:r>
      <w:r>
        <w:rPr>
          <w:rFonts w:eastAsia="Times New Roman" w:cs="Arial"/>
          <w:i/>
          <w:szCs w:val="24"/>
          <w:lang w:eastAsia="de-DE"/>
        </w:rPr>
        <w:t xml:space="preserve">XX.XX.XXXX </w:t>
      </w:r>
      <w:r>
        <w:rPr>
          <w:rFonts w:eastAsia="Times New Roman" w:cs="Arial"/>
          <w:szCs w:val="24"/>
          <w:lang w:eastAsia="de-DE"/>
        </w:rPr>
        <w:t>gebildet</w:t>
      </w:r>
      <w:r w:rsidR="00AA4CB2">
        <w:rPr>
          <w:rFonts w:eastAsia="Times New Roman" w:cs="Arial"/>
          <w:szCs w:val="24"/>
          <w:lang w:eastAsia="de-DE"/>
        </w:rPr>
        <w:t>.</w:t>
      </w:r>
    </w:p>
    <w:p w14:paraId="32CD9F76" w14:textId="7184E2AA" w:rsidR="00DD569F" w:rsidRPr="00DD569F" w:rsidRDefault="0039523C" w:rsidP="00DD569F">
      <w:pPr>
        <w:pStyle w:val="Listenabsatz"/>
        <w:contextualSpacing w:val="0"/>
        <w:jc w:val="both"/>
        <w:rPr>
          <w:i/>
          <w:color w:val="0070C0"/>
          <w:sz w:val="20"/>
        </w:rPr>
      </w:pPr>
      <w:r>
        <w:rPr>
          <w:rFonts w:eastAsia="Times New Roman" w:cs="Arial"/>
          <w:szCs w:val="24"/>
          <w:lang w:eastAsia="de-DE"/>
        </w:rPr>
        <w:t>Der Pfarrer ist Vorsitzender.</w:t>
      </w:r>
      <w:r>
        <w:rPr>
          <w:rFonts w:eastAsia="Times New Roman" w:cs="Arial"/>
          <w:i/>
          <w:szCs w:val="24"/>
          <w:lang w:eastAsia="de-DE"/>
        </w:rPr>
        <w:t xml:space="preserve"> </w:t>
      </w:r>
    </w:p>
    <w:p w14:paraId="4FA05F07" w14:textId="08560F40" w:rsidR="0039523C" w:rsidRPr="00DD569F" w:rsidRDefault="00DD569F" w:rsidP="00DD569F">
      <w:pPr>
        <w:pStyle w:val="Listenabsatz"/>
        <w:contextualSpacing w:val="0"/>
        <w:jc w:val="both"/>
        <w:rPr>
          <w:i/>
          <w:color w:val="0070C0"/>
          <w:sz w:val="20"/>
        </w:rPr>
      </w:pPr>
      <w:r>
        <w:rPr>
          <w:i/>
          <w:color w:val="0070C0"/>
          <w:sz w:val="20"/>
        </w:rPr>
        <w:t>s. Anlage</w:t>
      </w:r>
    </w:p>
    <w:p w14:paraId="566A6CAE" w14:textId="77777777" w:rsidR="00AA4CB2" w:rsidRDefault="00AA4CB2" w:rsidP="00DD569F">
      <w:pPr>
        <w:pStyle w:val="Listenabsatz"/>
        <w:numPr>
          <w:ilvl w:val="0"/>
          <w:numId w:val="19"/>
        </w:numPr>
        <w:spacing w:before="120"/>
        <w:contextualSpacing w:val="0"/>
        <w:jc w:val="both"/>
      </w:pPr>
      <w:r>
        <w:t>Verwaltungsausschuss</w:t>
      </w:r>
    </w:p>
    <w:p w14:paraId="4BD82095" w14:textId="4FAD64F9" w:rsidR="0039523C" w:rsidRDefault="0039523C" w:rsidP="00DD569F">
      <w:pPr>
        <w:pStyle w:val="Listenabsatz"/>
        <w:contextualSpacing w:val="0"/>
        <w:jc w:val="both"/>
        <w:rPr>
          <w:rFonts w:eastAsia="Times New Roman" w:cs="Arial"/>
          <w:szCs w:val="24"/>
          <w:lang w:eastAsia="de-DE"/>
        </w:rPr>
      </w:pPr>
      <w:r w:rsidRPr="008D5DE8">
        <w:rPr>
          <w:rFonts w:eastAsia="Times New Roman" w:cs="Arial"/>
          <w:szCs w:val="24"/>
          <w:lang w:eastAsia="de-DE"/>
        </w:rPr>
        <w:t xml:space="preserve">Der Verwaltungsausschuss hat über für die Finanzen und das Vermögen der Kirchengemeinde relevante Themen zu beraten und Beschlussfassungen für den </w:t>
      </w:r>
      <w:r w:rsidR="0009354F">
        <w:rPr>
          <w:rFonts w:eastAsia="Times New Roman" w:cs="Arial"/>
          <w:szCs w:val="24"/>
          <w:lang w:eastAsia="de-DE"/>
        </w:rPr>
        <w:t>KGR</w:t>
      </w:r>
      <w:r w:rsidRPr="008D5DE8">
        <w:rPr>
          <w:rFonts w:eastAsia="Times New Roman" w:cs="Arial"/>
          <w:szCs w:val="24"/>
          <w:lang w:eastAsia="de-DE"/>
        </w:rPr>
        <w:t xml:space="preserve"> vorzuberei</w:t>
      </w:r>
      <w:r>
        <w:rPr>
          <w:rFonts w:eastAsia="Times New Roman" w:cs="Arial"/>
          <w:szCs w:val="24"/>
          <w:lang w:eastAsia="de-DE"/>
        </w:rPr>
        <w:t>ten</w:t>
      </w:r>
      <w:r w:rsidR="00181F91">
        <w:rPr>
          <w:rStyle w:val="Funotenzeichen"/>
          <w:rFonts w:eastAsia="Times New Roman" w:cs="Arial"/>
          <w:szCs w:val="24"/>
          <w:lang w:eastAsia="de-DE"/>
        </w:rPr>
        <w:footnoteReference w:id="26"/>
      </w:r>
      <w:r>
        <w:rPr>
          <w:rFonts w:eastAsia="Times New Roman" w:cs="Arial"/>
          <w:szCs w:val="24"/>
          <w:lang w:eastAsia="de-DE"/>
        </w:rPr>
        <w:t>.</w:t>
      </w:r>
    </w:p>
    <w:p w14:paraId="52B1AF49" w14:textId="77777777" w:rsidR="00184156" w:rsidRDefault="00184156" w:rsidP="00184156">
      <w:pPr>
        <w:pStyle w:val="Listenabsatz"/>
        <w:contextualSpacing w:val="0"/>
        <w:jc w:val="both"/>
        <w:rPr>
          <w:rFonts w:eastAsia="Times New Roman" w:cs="Arial"/>
          <w:szCs w:val="24"/>
          <w:lang w:eastAsia="de-DE"/>
        </w:rPr>
      </w:pPr>
      <w:r>
        <w:rPr>
          <w:rFonts w:eastAsia="Times New Roman" w:cs="Arial"/>
          <w:szCs w:val="24"/>
          <w:lang w:eastAsia="de-DE"/>
        </w:rPr>
        <w:t xml:space="preserve">Der Ausschuss wurde vom KGR in der Sitzung am </w:t>
      </w:r>
      <w:r>
        <w:rPr>
          <w:rFonts w:eastAsia="Times New Roman" w:cs="Arial"/>
          <w:i/>
          <w:szCs w:val="24"/>
          <w:lang w:eastAsia="de-DE"/>
        </w:rPr>
        <w:t xml:space="preserve">XX.XX.XXXX </w:t>
      </w:r>
      <w:r>
        <w:rPr>
          <w:rFonts w:eastAsia="Times New Roman" w:cs="Arial"/>
          <w:szCs w:val="24"/>
          <w:lang w:eastAsia="de-DE"/>
        </w:rPr>
        <w:t>gebildet.</w:t>
      </w:r>
    </w:p>
    <w:p w14:paraId="2E7FC9F1" w14:textId="6C4CA062" w:rsidR="00900EFA" w:rsidRPr="00DD569F" w:rsidRDefault="00DD569F" w:rsidP="00DD569F">
      <w:pPr>
        <w:pStyle w:val="Listenabsatz"/>
        <w:contextualSpacing w:val="0"/>
        <w:jc w:val="both"/>
        <w:rPr>
          <w:i/>
          <w:color w:val="0070C0"/>
          <w:sz w:val="20"/>
        </w:rPr>
      </w:pPr>
      <w:r>
        <w:rPr>
          <w:rFonts w:eastAsia="Times New Roman" w:cs="Arial"/>
          <w:color w:val="0070C0"/>
          <w:sz w:val="20"/>
          <w:szCs w:val="24"/>
          <w:lang w:eastAsia="de-DE"/>
        </w:rPr>
        <w:t>s. Anlage</w:t>
      </w:r>
    </w:p>
    <w:p w14:paraId="7772FC9D" w14:textId="77777777" w:rsidR="00181F91" w:rsidRDefault="00181F91" w:rsidP="00DD569F">
      <w:pPr>
        <w:pStyle w:val="Listenabsatz"/>
        <w:numPr>
          <w:ilvl w:val="0"/>
          <w:numId w:val="19"/>
        </w:numPr>
        <w:spacing w:before="120"/>
        <w:contextualSpacing w:val="0"/>
        <w:jc w:val="both"/>
      </w:pPr>
      <w:r>
        <w:lastRenderedPageBreak/>
        <w:t>Gemeinsamer Ausschuss</w:t>
      </w:r>
      <w:r>
        <w:rPr>
          <w:rStyle w:val="Funotenzeichen"/>
        </w:rPr>
        <w:footnoteReference w:id="27"/>
      </w:r>
    </w:p>
    <w:p w14:paraId="1151F99D" w14:textId="77777777" w:rsidR="00181F91" w:rsidRDefault="00181F91" w:rsidP="00DD569F">
      <w:pPr>
        <w:pStyle w:val="Listenabsatz"/>
        <w:contextualSpacing w:val="0"/>
        <w:jc w:val="both"/>
      </w:pPr>
      <w:r>
        <w:t xml:space="preserve">Zur Durchführung der gemeinsamen Aufgaben in der Seelsorgeeinheit wird ein Gemeinsamer Ausschuss gebildet. </w:t>
      </w:r>
      <w:r w:rsidR="00900EFA">
        <w:t>Zusammensetzung, Aufgaben und Entscheidungsbefugnisse</w:t>
      </w:r>
      <w:r>
        <w:t xml:space="preserve"> regelt die Kooperationsvereinbarung vom  …….</w:t>
      </w:r>
    </w:p>
    <w:p w14:paraId="10E1C924" w14:textId="77777777" w:rsidR="00AA4CB2" w:rsidRPr="00184156" w:rsidRDefault="00900EFA" w:rsidP="00DD569F">
      <w:pPr>
        <w:pStyle w:val="Listenabsatz"/>
        <w:numPr>
          <w:ilvl w:val="0"/>
          <w:numId w:val="19"/>
        </w:numPr>
        <w:spacing w:before="120"/>
        <w:contextualSpacing w:val="0"/>
        <w:jc w:val="both"/>
        <w:rPr>
          <w:i/>
        </w:rPr>
      </w:pPr>
      <w:r w:rsidRPr="00184156">
        <w:rPr>
          <w:i/>
        </w:rPr>
        <w:t>Caritas-Ausschuss</w:t>
      </w:r>
    </w:p>
    <w:p w14:paraId="40EE1A08" w14:textId="77777777" w:rsidR="00900EFA" w:rsidRPr="00184156" w:rsidRDefault="00900EFA" w:rsidP="00DD569F">
      <w:pPr>
        <w:pStyle w:val="Listenabsatz"/>
        <w:numPr>
          <w:ilvl w:val="0"/>
          <w:numId w:val="19"/>
        </w:numPr>
        <w:spacing w:before="120"/>
        <w:contextualSpacing w:val="0"/>
        <w:jc w:val="both"/>
        <w:rPr>
          <w:i/>
        </w:rPr>
      </w:pPr>
      <w:r w:rsidRPr="00184156">
        <w:rPr>
          <w:i/>
        </w:rPr>
        <w:t>Jugendausschuss</w:t>
      </w:r>
    </w:p>
    <w:p w14:paraId="09698857" w14:textId="77777777" w:rsidR="00900EFA" w:rsidRPr="00184156" w:rsidRDefault="00900EFA" w:rsidP="00DD569F">
      <w:pPr>
        <w:pStyle w:val="Listenabsatz"/>
        <w:numPr>
          <w:ilvl w:val="0"/>
          <w:numId w:val="19"/>
        </w:numPr>
        <w:spacing w:before="120"/>
        <w:contextualSpacing w:val="0"/>
        <w:jc w:val="both"/>
        <w:rPr>
          <w:i/>
        </w:rPr>
      </w:pPr>
      <w:r w:rsidRPr="00184156">
        <w:rPr>
          <w:i/>
        </w:rPr>
        <w:t>Festausschuss</w:t>
      </w:r>
    </w:p>
    <w:p w14:paraId="3281A202" w14:textId="707D1075" w:rsidR="0015030C" w:rsidRPr="008C63AE" w:rsidRDefault="0015030C" w:rsidP="00DD569F">
      <w:pPr>
        <w:pStyle w:val="Listenabsatz"/>
        <w:numPr>
          <w:ilvl w:val="0"/>
          <w:numId w:val="19"/>
        </w:numPr>
        <w:spacing w:before="120"/>
        <w:contextualSpacing w:val="0"/>
        <w:jc w:val="both"/>
      </w:pPr>
      <w:r>
        <w:t>…</w:t>
      </w:r>
    </w:p>
    <w:p w14:paraId="30A02682" w14:textId="00C1BAE0" w:rsidR="00E55457" w:rsidRDefault="003E4839" w:rsidP="008A3056">
      <w:pPr>
        <w:pStyle w:val="berschrift2"/>
        <w:numPr>
          <w:ilvl w:val="0"/>
          <w:numId w:val="22"/>
        </w:numPr>
        <w:ind w:left="227" w:hanging="227"/>
      </w:pPr>
      <w:r>
        <w:t>Information der Kirchengemeinde</w:t>
      </w:r>
    </w:p>
    <w:p w14:paraId="3ECDC969" w14:textId="2BEEF731" w:rsidR="00DD569F" w:rsidRPr="00DD569F" w:rsidRDefault="00DD569F" w:rsidP="00DD569F">
      <w:pPr>
        <w:rPr>
          <w:color w:val="0070C0"/>
          <w:sz w:val="20"/>
        </w:rPr>
      </w:pPr>
      <w:r>
        <w:rPr>
          <w:color w:val="0070C0"/>
          <w:sz w:val="20"/>
        </w:rPr>
        <w:t>Abschnitt a) muss</w:t>
      </w:r>
      <w:r w:rsidRPr="00DD569F">
        <w:rPr>
          <w:color w:val="0070C0"/>
          <w:sz w:val="20"/>
        </w:rPr>
        <w:t xml:space="preserve"> an die im Gremium getroffenen Vereinbarungen angepasst werden.</w:t>
      </w:r>
    </w:p>
    <w:p w14:paraId="0AF205D9" w14:textId="1DA18E7B" w:rsidR="003E4839" w:rsidRDefault="003E4839" w:rsidP="00DD569F">
      <w:pPr>
        <w:spacing w:before="120"/>
        <w:jc w:val="both"/>
      </w:pPr>
      <w:r>
        <w:t xml:space="preserve">Der </w:t>
      </w:r>
      <w:r w:rsidR="0009354F">
        <w:t>KGR</w:t>
      </w:r>
      <w:r>
        <w:t xml:space="preserve"> informiert die Kirchengemeinde über seine Arbeit</w:t>
      </w:r>
      <w:r w:rsidR="00CA7CAA">
        <w:rPr>
          <w:rStyle w:val="Funotenzeichen"/>
        </w:rPr>
        <w:footnoteReference w:id="28"/>
      </w:r>
    </w:p>
    <w:p w14:paraId="01D7074A" w14:textId="77777777" w:rsidR="003E4839" w:rsidRPr="003E4839" w:rsidRDefault="003E4839" w:rsidP="008836FF">
      <w:pPr>
        <w:pStyle w:val="Listenabsatz"/>
        <w:numPr>
          <w:ilvl w:val="0"/>
          <w:numId w:val="18"/>
        </w:numPr>
        <w:jc w:val="both"/>
      </w:pPr>
      <w:r>
        <w:t xml:space="preserve">durch Veröffentlichung der </w:t>
      </w:r>
      <w:r w:rsidR="007054FD">
        <w:t xml:space="preserve">Sitzungstermine, </w:t>
      </w:r>
      <w:r>
        <w:t xml:space="preserve">der jeweiligen Tagesordnung </w:t>
      </w:r>
      <w:r w:rsidR="007054FD">
        <w:t xml:space="preserve">und eines </w:t>
      </w:r>
      <w:r w:rsidR="008C63AE">
        <w:t xml:space="preserve">aussagekräftigen </w:t>
      </w:r>
      <w:r w:rsidR="007054FD">
        <w:t xml:space="preserve">Kurzprotokolls im Anschluss an die Sitzungen </w:t>
      </w:r>
      <w:r>
        <w:rPr>
          <w:i/>
        </w:rPr>
        <w:t>im Schaukasten / auf der Homepage / im Mitteilungsblatt</w:t>
      </w:r>
      <w:r w:rsidR="007054FD">
        <w:rPr>
          <w:i/>
        </w:rPr>
        <w:t>.</w:t>
      </w:r>
    </w:p>
    <w:p w14:paraId="313F50DD" w14:textId="77777777" w:rsidR="003E4839" w:rsidRPr="003E4839" w:rsidRDefault="003E4839" w:rsidP="008836FF">
      <w:pPr>
        <w:pStyle w:val="Listenabsatz"/>
        <w:jc w:val="both"/>
      </w:pPr>
      <w:r>
        <w:t>Beachtet werden dabei die Vorgaben des Datenschutzes</w:t>
      </w:r>
      <w:r w:rsidR="00CA7CAA">
        <w:t xml:space="preserve"> sowie die Unte</w:t>
      </w:r>
      <w:r w:rsidR="00CA7CAA">
        <w:t>r</w:t>
      </w:r>
      <w:r w:rsidR="00CA7CAA">
        <w:t>scheidung von öffentlichen und nicht öffentlichen Sitzungen bzw. Sitzungste</w:t>
      </w:r>
      <w:r w:rsidR="00CA7CAA">
        <w:t>i</w:t>
      </w:r>
      <w:r w:rsidR="00CA7CAA">
        <w:t>len.</w:t>
      </w:r>
    </w:p>
    <w:p w14:paraId="650E03DB" w14:textId="77777777" w:rsidR="003E4839" w:rsidRPr="003E4839" w:rsidRDefault="00CA7CAA" w:rsidP="008836FF">
      <w:pPr>
        <w:pStyle w:val="Listenabsatz"/>
        <w:numPr>
          <w:ilvl w:val="0"/>
          <w:numId w:val="18"/>
        </w:numPr>
        <w:jc w:val="both"/>
      </w:pPr>
      <w:r>
        <w:t>d</w:t>
      </w:r>
      <w:r w:rsidR="003E4839">
        <w:t>urch</w:t>
      </w:r>
      <w:r>
        <w:t xml:space="preserve"> regelmäßige Gemeindeversammlungen. Mindestens</w:t>
      </w:r>
      <w:r w:rsidR="007054FD">
        <w:t xml:space="preserve"> jedes zweite Jahr lädt der KGR </w:t>
      </w:r>
      <w:r w:rsidR="007054FD">
        <w:rPr>
          <w:i/>
        </w:rPr>
        <w:t xml:space="preserve">am Sonntag nach dem Patrozinium </w:t>
      </w:r>
      <w:r w:rsidR="007054FD">
        <w:t>dazu ein. Die Gemeindeve</w:t>
      </w:r>
      <w:r w:rsidR="007054FD">
        <w:t>r</w:t>
      </w:r>
      <w:r w:rsidR="007054FD">
        <w:t>sammlung dient auch der Information und Präsentation von aktuellen Themen der Jugend, der Sachausschüsse, der Projektgruppen oder anderer Aktivitäten im Sinne der Kirche an vielen Orten.</w:t>
      </w:r>
    </w:p>
    <w:p w14:paraId="65B6C3AB" w14:textId="1B514FC5" w:rsidR="00900EFA" w:rsidRDefault="00900EFA" w:rsidP="008A3056">
      <w:pPr>
        <w:pStyle w:val="berschrift2"/>
        <w:numPr>
          <w:ilvl w:val="0"/>
          <w:numId w:val="22"/>
        </w:numPr>
        <w:ind w:left="227" w:hanging="227"/>
      </w:pPr>
      <w:r>
        <w:t>Kostenersatz</w:t>
      </w:r>
    </w:p>
    <w:p w14:paraId="2F7D7288" w14:textId="5A76D1A0" w:rsidR="00900EFA" w:rsidRPr="00900EFA" w:rsidRDefault="00900EFA" w:rsidP="00900EFA">
      <w:pPr>
        <w:jc w:val="both"/>
      </w:pPr>
      <w:r>
        <w:t xml:space="preserve">Alle Kosten, die den </w:t>
      </w:r>
      <w:r w:rsidR="00184156">
        <w:t xml:space="preserve">ehrenamtlichen </w:t>
      </w:r>
      <w:r>
        <w:t>Mitgliedern im Zusammenhang mit ihrer Arbeit im Gremium entstehen, werden erstattet</w:t>
      </w:r>
      <w:r w:rsidR="0015030C">
        <w:rPr>
          <w:rStyle w:val="Funotenzeichen"/>
        </w:rPr>
        <w:footnoteReference w:id="29"/>
      </w:r>
      <w:r>
        <w:t>. Dazu gehören Fahrtkosten und Fortbi</w:t>
      </w:r>
      <w:r>
        <w:t>l</w:t>
      </w:r>
      <w:r>
        <w:t>dungskosten nach Absprache. Die entsprechenden Belege sind innerhalb von sechs Monaten der/dem Kirchenpfleger/in vorzulegen.</w:t>
      </w:r>
    </w:p>
    <w:p w14:paraId="7A9F8519" w14:textId="21259C74" w:rsidR="00535579" w:rsidRDefault="00535579" w:rsidP="008A3056">
      <w:pPr>
        <w:pStyle w:val="berschrift2"/>
        <w:numPr>
          <w:ilvl w:val="0"/>
          <w:numId w:val="22"/>
        </w:numPr>
        <w:ind w:left="227" w:hanging="227"/>
      </w:pPr>
      <w:r>
        <w:t>Geltungsdauer</w:t>
      </w:r>
    </w:p>
    <w:p w14:paraId="54C20B0A" w14:textId="77777777" w:rsidR="00535579" w:rsidRDefault="00535579" w:rsidP="0079149C">
      <w:pPr>
        <w:jc w:val="both"/>
      </w:pPr>
      <w:r>
        <w:t>Diese Geschäftsordnung gilt für die Amtszeit des amtierenden Kirchengemeinderates 2020 bis 2025. Sie wird bei Bedarf überprüft. Änderungen bedürfen der Mehrheit der stimmberechtigten Mitglieder des KGR.</w:t>
      </w:r>
    </w:p>
    <w:p w14:paraId="332E5B52" w14:textId="77777777" w:rsidR="00E62E88" w:rsidRPr="00E62E88" w:rsidRDefault="00E62E88" w:rsidP="00E62E88"/>
    <w:p w14:paraId="147226B8" w14:textId="3983364B" w:rsidR="00A45EFC" w:rsidRPr="00DD569F" w:rsidRDefault="00DD569F">
      <w:pPr>
        <w:rPr>
          <w:i/>
        </w:rPr>
      </w:pPr>
      <w:r w:rsidRPr="00DD569F">
        <w:rPr>
          <w:i/>
        </w:rPr>
        <w:t>Ort, Datum,</w:t>
      </w:r>
    </w:p>
    <w:p w14:paraId="79C6AD72" w14:textId="77777777" w:rsidR="00DD569F" w:rsidRDefault="00DD569F">
      <w:pPr>
        <w:rPr>
          <w:i/>
        </w:rPr>
      </w:pPr>
    </w:p>
    <w:p w14:paraId="098DDD5C" w14:textId="00380BF3" w:rsidR="00DD569F" w:rsidRPr="00DD569F" w:rsidRDefault="00DD569F">
      <w:pPr>
        <w:rPr>
          <w:i/>
        </w:rPr>
      </w:pPr>
      <w:r w:rsidRPr="00DD569F">
        <w:rPr>
          <w:i/>
        </w:rPr>
        <w:t>Unterschriften aller Mitglieder</w:t>
      </w:r>
    </w:p>
    <w:sectPr w:rsidR="00DD569F" w:rsidRPr="00DD569F" w:rsidSect="00535579">
      <w:headerReference w:type="default" r:id="rId9"/>
      <w:footerReference w:type="default" r:id="rId1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4330A8" w15:done="0"/>
  <w15:commentEx w15:paraId="62AE6735" w15:done="0"/>
  <w15:commentEx w15:paraId="57BA55B6" w15:done="0"/>
  <w15:commentEx w15:paraId="227711D1" w15:done="0"/>
  <w15:commentEx w15:paraId="4CF34B94" w15:done="0"/>
  <w15:commentEx w15:paraId="2CA73FA3" w15:done="0"/>
  <w15:commentEx w15:paraId="27412602" w15:done="0"/>
  <w15:commentEx w15:paraId="095BF3BF" w15:done="0"/>
  <w15:commentEx w15:paraId="27A291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C3DDD" w14:textId="77777777" w:rsidR="005529CD" w:rsidRDefault="005529CD" w:rsidP="00D86B29">
      <w:r>
        <w:separator/>
      </w:r>
    </w:p>
  </w:endnote>
  <w:endnote w:type="continuationSeparator" w:id="0">
    <w:p w14:paraId="65FA2DAD" w14:textId="77777777" w:rsidR="005529CD" w:rsidRDefault="005529CD" w:rsidP="00D8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20"/>
      </w:rPr>
      <w:id w:val="-1363286938"/>
      <w:docPartObj>
        <w:docPartGallery w:val="Page Numbers (Bottom of Page)"/>
        <w:docPartUnique/>
      </w:docPartObj>
    </w:sdtPr>
    <w:sdtEndPr/>
    <w:sdtContent>
      <w:sdt>
        <w:sdtPr>
          <w:rPr>
            <w:rFonts w:cs="Arial"/>
            <w:sz w:val="20"/>
          </w:rPr>
          <w:id w:val="-2066638384"/>
          <w:docPartObj>
            <w:docPartGallery w:val="Page Numbers (Top of Page)"/>
            <w:docPartUnique/>
          </w:docPartObj>
        </w:sdtPr>
        <w:sdtEndPr/>
        <w:sdtContent>
          <w:p w14:paraId="11F6BB19" w14:textId="77777777" w:rsidR="0039523C" w:rsidRDefault="0039523C" w:rsidP="008756ED">
            <w:pPr>
              <w:pStyle w:val="Fuzeile"/>
              <w:spacing w:before="120"/>
              <w:rPr>
                <w:rFonts w:cs="Arial"/>
                <w:b/>
                <w:bCs/>
                <w:szCs w:val="24"/>
              </w:rPr>
            </w:pPr>
            <w:r w:rsidRPr="00F03231">
              <w:rPr>
                <w:rFonts w:cs="Arial"/>
                <w:color w:val="808080" w:themeColor="background1" w:themeShade="80"/>
                <w:sz w:val="18"/>
              </w:rPr>
              <w:t xml:space="preserve">Bischöfliches Ordinariat der Diözese Rottenburg-Stuttgart </w:t>
            </w:r>
            <w:r>
              <w:rPr>
                <w:rFonts w:cs="Arial"/>
                <w:color w:val="808080" w:themeColor="background1" w:themeShade="80"/>
                <w:sz w:val="18"/>
              </w:rPr>
              <w:t xml:space="preserve">                                                                 </w:t>
            </w:r>
            <w:r w:rsidRPr="00933B74">
              <w:rPr>
                <w:rFonts w:cs="Arial"/>
                <w:sz w:val="20"/>
              </w:rPr>
              <w:t xml:space="preserve">Seite </w:t>
            </w:r>
            <w:r w:rsidRPr="00933B74">
              <w:rPr>
                <w:rFonts w:cs="Arial"/>
                <w:b/>
                <w:bCs/>
                <w:szCs w:val="24"/>
              </w:rPr>
              <w:fldChar w:fldCharType="begin"/>
            </w:r>
            <w:r w:rsidRPr="00933B74">
              <w:rPr>
                <w:rFonts w:cs="Arial"/>
                <w:b/>
                <w:bCs/>
                <w:sz w:val="20"/>
              </w:rPr>
              <w:instrText>PAGE</w:instrText>
            </w:r>
            <w:r w:rsidRPr="00933B74">
              <w:rPr>
                <w:rFonts w:cs="Arial"/>
                <w:b/>
                <w:bCs/>
                <w:szCs w:val="24"/>
              </w:rPr>
              <w:fldChar w:fldCharType="separate"/>
            </w:r>
            <w:r w:rsidR="008C3C7E">
              <w:rPr>
                <w:rFonts w:cs="Arial"/>
                <w:b/>
                <w:bCs/>
                <w:noProof/>
                <w:sz w:val="20"/>
              </w:rPr>
              <w:t>3</w:t>
            </w:r>
            <w:r w:rsidRPr="00933B74">
              <w:rPr>
                <w:rFonts w:cs="Arial"/>
                <w:b/>
                <w:bCs/>
                <w:szCs w:val="24"/>
              </w:rPr>
              <w:fldChar w:fldCharType="end"/>
            </w:r>
            <w:r w:rsidRPr="00933B74">
              <w:rPr>
                <w:rFonts w:cs="Arial"/>
                <w:sz w:val="20"/>
              </w:rPr>
              <w:t xml:space="preserve"> von </w:t>
            </w:r>
            <w:r w:rsidRPr="00933B74">
              <w:rPr>
                <w:rFonts w:cs="Arial"/>
                <w:b/>
                <w:bCs/>
                <w:szCs w:val="24"/>
              </w:rPr>
              <w:fldChar w:fldCharType="begin"/>
            </w:r>
            <w:r w:rsidRPr="00933B74">
              <w:rPr>
                <w:rFonts w:cs="Arial"/>
                <w:b/>
                <w:bCs/>
                <w:sz w:val="20"/>
              </w:rPr>
              <w:instrText>NUMPAGES</w:instrText>
            </w:r>
            <w:r w:rsidRPr="00933B74">
              <w:rPr>
                <w:rFonts w:cs="Arial"/>
                <w:b/>
                <w:bCs/>
                <w:szCs w:val="24"/>
              </w:rPr>
              <w:fldChar w:fldCharType="separate"/>
            </w:r>
            <w:r w:rsidR="008C3C7E">
              <w:rPr>
                <w:rFonts w:cs="Arial"/>
                <w:b/>
                <w:bCs/>
                <w:noProof/>
                <w:sz w:val="20"/>
              </w:rPr>
              <w:t>7</w:t>
            </w:r>
            <w:r w:rsidRPr="00933B74">
              <w:rPr>
                <w:rFonts w:cs="Arial"/>
                <w:b/>
                <w:bCs/>
                <w:szCs w:val="24"/>
              </w:rPr>
              <w:fldChar w:fldCharType="end"/>
            </w:r>
          </w:p>
          <w:p w14:paraId="41745C17" w14:textId="77777777" w:rsidR="0039523C" w:rsidRPr="008756ED" w:rsidRDefault="0039523C" w:rsidP="008756ED">
            <w:pPr>
              <w:pStyle w:val="Fuzeile"/>
              <w:rPr>
                <w:rFonts w:cs="Arial"/>
                <w:color w:val="808080" w:themeColor="background1" w:themeShade="80"/>
                <w:sz w:val="18"/>
              </w:rPr>
            </w:pPr>
            <w:r w:rsidRPr="00F03231">
              <w:rPr>
                <w:rFonts w:cs="Arial"/>
                <w:color w:val="808080" w:themeColor="background1" w:themeShade="80"/>
                <w:sz w:val="18"/>
              </w:rPr>
              <w:t xml:space="preserve">Muster </w:t>
            </w:r>
            <w:r>
              <w:rPr>
                <w:rFonts w:cs="Arial"/>
                <w:color w:val="808080" w:themeColor="background1" w:themeShade="80"/>
                <w:sz w:val="18"/>
              </w:rPr>
              <w:t xml:space="preserve">Geschäftsordnung KGR; </w:t>
            </w:r>
            <w:r w:rsidRPr="00A43455">
              <w:rPr>
                <w:rFonts w:cs="Arial"/>
                <w:i/>
                <w:color w:val="808080" w:themeColor="background1" w:themeShade="80"/>
                <w:sz w:val="18"/>
              </w:rPr>
              <w:t xml:space="preserve">Stand </w:t>
            </w:r>
            <w:r>
              <w:rPr>
                <w:rFonts w:cs="Arial"/>
                <w:i/>
                <w:color w:val="808080" w:themeColor="background1" w:themeShade="80"/>
                <w:sz w:val="18"/>
              </w:rPr>
              <w:t>April 2020</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AF250" w14:textId="77777777" w:rsidR="005529CD" w:rsidRDefault="005529CD" w:rsidP="00D86B29">
      <w:r>
        <w:separator/>
      </w:r>
    </w:p>
  </w:footnote>
  <w:footnote w:type="continuationSeparator" w:id="0">
    <w:p w14:paraId="46C8031A" w14:textId="77777777" w:rsidR="005529CD" w:rsidRDefault="005529CD" w:rsidP="00D86B29">
      <w:r>
        <w:continuationSeparator/>
      </w:r>
    </w:p>
  </w:footnote>
  <w:footnote w:id="1">
    <w:p w14:paraId="35C4FC98" w14:textId="77777777" w:rsidR="0039523C" w:rsidRDefault="0039523C" w:rsidP="004D6CE9">
      <w:pPr>
        <w:pStyle w:val="Funotentext"/>
        <w:ind w:left="170" w:hanging="170"/>
      </w:pPr>
      <w:r>
        <w:rPr>
          <w:rStyle w:val="Funotenzeichen"/>
        </w:rPr>
        <w:footnoteRef/>
      </w:r>
      <w:r>
        <w:t xml:space="preserve"> Ordnung für die Kirchengemeinden und die örtlichen kirchlichen Stiftungen – Kirchengemeindeor</w:t>
      </w:r>
      <w:r>
        <w:t>d</w:t>
      </w:r>
      <w:r>
        <w:t>nung/KGO, Gemeinde 1, korrigierte 2. Auflage 2020.</w:t>
      </w:r>
    </w:p>
  </w:footnote>
  <w:footnote w:id="2">
    <w:p w14:paraId="068786D4" w14:textId="77777777" w:rsidR="00D71290" w:rsidRDefault="00D71290" w:rsidP="00D71290">
      <w:pPr>
        <w:pStyle w:val="Funotentext"/>
      </w:pPr>
      <w:r>
        <w:rPr>
          <w:rStyle w:val="Funotenzeichen"/>
        </w:rPr>
        <w:footnoteRef/>
      </w:r>
      <w:r>
        <w:t xml:space="preserve"> Vgl. § 19 Absatz 2 KGO</w:t>
      </w:r>
    </w:p>
  </w:footnote>
  <w:footnote w:id="3">
    <w:p w14:paraId="274D6AD9" w14:textId="2A687413" w:rsidR="004D6CE9" w:rsidRDefault="004D6CE9" w:rsidP="004D6CE9">
      <w:pPr>
        <w:pStyle w:val="Funotentext"/>
        <w:ind w:left="170" w:hanging="170"/>
      </w:pPr>
      <w:r>
        <w:rPr>
          <w:rStyle w:val="Funotenzeichen"/>
        </w:rPr>
        <w:footnoteRef/>
      </w:r>
      <w:r>
        <w:t xml:space="preserve"> Zu beachten: § 45 Absatz 2 (Einberufung in dringenden Fällen), § 45 Absatz 6 (Einberufung auf A</w:t>
      </w:r>
      <w:r>
        <w:t>n</w:t>
      </w:r>
      <w:r>
        <w:t>trag der Mitglieder), § 45 Absatz 7 (Einberufung durch den Dekan oder die Bischöfliche Aufsicht).</w:t>
      </w:r>
    </w:p>
  </w:footnote>
  <w:footnote w:id="4">
    <w:p w14:paraId="699EFFBF" w14:textId="77777777" w:rsidR="0039523C" w:rsidRDefault="0039523C">
      <w:pPr>
        <w:pStyle w:val="Funotentext"/>
      </w:pPr>
      <w:r>
        <w:rPr>
          <w:rStyle w:val="Funotenzeichen"/>
        </w:rPr>
        <w:footnoteRef/>
      </w:r>
      <w:r>
        <w:t xml:space="preserve"> Vgl. § 45 Absatz 1 Satz 2 KGO.</w:t>
      </w:r>
    </w:p>
  </w:footnote>
  <w:footnote w:id="5">
    <w:p w14:paraId="13C6401F" w14:textId="77777777" w:rsidR="0039523C" w:rsidRDefault="0039523C">
      <w:pPr>
        <w:pStyle w:val="Funotentext"/>
      </w:pPr>
      <w:r>
        <w:rPr>
          <w:rStyle w:val="Funotenzeichen"/>
        </w:rPr>
        <w:footnoteRef/>
      </w:r>
      <w:r>
        <w:t xml:space="preserve"> Vgl. Formular Tagesordnung (www.an-vielen-orten.de/Kirchengemeinderat/Pastoralrat)</w:t>
      </w:r>
    </w:p>
  </w:footnote>
  <w:footnote w:id="6">
    <w:p w14:paraId="379690CC" w14:textId="77777777" w:rsidR="0039523C" w:rsidRDefault="0039523C" w:rsidP="00E804C9">
      <w:pPr>
        <w:pStyle w:val="Funotentext"/>
      </w:pPr>
      <w:r>
        <w:rPr>
          <w:rStyle w:val="Funotenzeichen"/>
        </w:rPr>
        <w:footnoteRef/>
      </w:r>
      <w:r>
        <w:t xml:space="preserve"> Vgl. § 51 Absätze 1 und 4 KGO.</w:t>
      </w:r>
    </w:p>
  </w:footnote>
  <w:footnote w:id="7">
    <w:p w14:paraId="263DAA0B" w14:textId="77777777" w:rsidR="0039523C" w:rsidRDefault="0039523C">
      <w:pPr>
        <w:pStyle w:val="Funotentext"/>
      </w:pPr>
      <w:r>
        <w:rPr>
          <w:rStyle w:val="Funotenzeichen"/>
        </w:rPr>
        <w:footnoteRef/>
      </w:r>
      <w:r>
        <w:t xml:space="preserve"> Vgl. § 45 Absatz 5 KGO.</w:t>
      </w:r>
    </w:p>
  </w:footnote>
  <w:footnote w:id="8">
    <w:p w14:paraId="26B129DC" w14:textId="77777777" w:rsidR="0039523C" w:rsidRDefault="0039523C">
      <w:pPr>
        <w:pStyle w:val="Funotentext"/>
      </w:pPr>
      <w:r>
        <w:rPr>
          <w:rStyle w:val="Funotenzeichen"/>
        </w:rPr>
        <w:footnoteRef/>
      </w:r>
      <w:r>
        <w:t xml:space="preserve"> Vgl. Muster Einladung (www.an-vielen-orten.de/Kirchengemeinderat/Pastoralrat)</w:t>
      </w:r>
    </w:p>
  </w:footnote>
  <w:footnote w:id="9">
    <w:p w14:paraId="759FA9CC" w14:textId="77777777" w:rsidR="0039523C" w:rsidRDefault="0039523C">
      <w:pPr>
        <w:pStyle w:val="Funotentext"/>
      </w:pPr>
      <w:r>
        <w:rPr>
          <w:rStyle w:val="Funotenzeichen"/>
        </w:rPr>
        <w:footnoteRef/>
      </w:r>
      <w:r>
        <w:t xml:space="preserve"> Vgl. § 21 Absätze 1 und 2 KGO.</w:t>
      </w:r>
    </w:p>
  </w:footnote>
  <w:footnote w:id="10">
    <w:p w14:paraId="0941DEE4" w14:textId="77777777" w:rsidR="0039523C" w:rsidRDefault="0039523C">
      <w:pPr>
        <w:pStyle w:val="Funotentext"/>
      </w:pPr>
      <w:r>
        <w:rPr>
          <w:rStyle w:val="Funotenzeichen"/>
        </w:rPr>
        <w:footnoteRef/>
      </w:r>
      <w:r>
        <w:t xml:space="preserve"> Vgl. § 46 Absatz 2 KGO)</w:t>
      </w:r>
    </w:p>
  </w:footnote>
  <w:footnote w:id="11">
    <w:p w14:paraId="3F1073F8" w14:textId="77777777" w:rsidR="0039523C" w:rsidRDefault="0039523C" w:rsidP="00636FA0">
      <w:pPr>
        <w:pStyle w:val="Funotentext"/>
        <w:ind w:left="227" w:hanging="227"/>
      </w:pPr>
      <w:r>
        <w:rPr>
          <w:rStyle w:val="Funotenzeichen"/>
        </w:rPr>
        <w:footnoteRef/>
      </w:r>
      <w:r>
        <w:t xml:space="preserve"> Vgl. § 46 Absatz 1 KGO: Eine Delegation ist ausschließlich an gewählte Mitglieder des Gremiums möglich.</w:t>
      </w:r>
    </w:p>
  </w:footnote>
  <w:footnote w:id="12">
    <w:p w14:paraId="753DD233" w14:textId="77777777" w:rsidR="0039523C" w:rsidRDefault="0039523C">
      <w:pPr>
        <w:pStyle w:val="Funotentext"/>
      </w:pPr>
      <w:r>
        <w:rPr>
          <w:rStyle w:val="Funotenzeichen"/>
        </w:rPr>
        <w:footnoteRef/>
      </w:r>
      <w:r>
        <w:t xml:space="preserve"> Vgl. § 21 Absatz 1 KGO.</w:t>
      </w:r>
    </w:p>
  </w:footnote>
  <w:footnote w:id="13">
    <w:p w14:paraId="5FB5D7F3" w14:textId="77777777" w:rsidR="0039523C" w:rsidRDefault="0039523C">
      <w:pPr>
        <w:pStyle w:val="Funotentext"/>
      </w:pPr>
      <w:r>
        <w:rPr>
          <w:rStyle w:val="Funotenzeichen"/>
        </w:rPr>
        <w:footnoteRef/>
      </w:r>
      <w:r>
        <w:t xml:space="preserve"> Vgl. § 51 Absatz 3 KGO</w:t>
      </w:r>
    </w:p>
  </w:footnote>
  <w:footnote w:id="14">
    <w:p w14:paraId="5E2A74FE" w14:textId="673555D8" w:rsidR="0039523C" w:rsidRDefault="0039523C" w:rsidP="00035F64">
      <w:pPr>
        <w:pStyle w:val="Funotentext"/>
        <w:ind w:left="170" w:hanging="170"/>
      </w:pPr>
      <w:r>
        <w:rPr>
          <w:rStyle w:val="Funotenzeichen"/>
        </w:rPr>
        <w:footnoteRef/>
      </w:r>
      <w:r>
        <w:t xml:space="preserve"> Ausnahmen: </w:t>
      </w:r>
      <w:proofErr w:type="spellStart"/>
      <w:r>
        <w:t>Abwahlen</w:t>
      </w:r>
      <w:proofErr w:type="spellEnd"/>
      <w:r>
        <w:t xml:space="preserve"> (vgl. § 20 Absatz 4; § 67 Absatz 7; § 44 Absatz 2</w:t>
      </w:r>
      <w:r w:rsidR="007301FB">
        <w:t xml:space="preserve"> KGO</w:t>
      </w:r>
      <w:r>
        <w:t>) und bei Entlassung aus dem KGR (vgl. § 60 Absatz 3</w:t>
      </w:r>
      <w:r w:rsidR="007301FB">
        <w:t xml:space="preserve"> KGO</w:t>
      </w:r>
      <w:r>
        <w:t>)</w:t>
      </w:r>
    </w:p>
  </w:footnote>
  <w:footnote w:id="15">
    <w:p w14:paraId="1DD72DCF" w14:textId="77777777" w:rsidR="0039523C" w:rsidRDefault="0039523C">
      <w:pPr>
        <w:pStyle w:val="Funotentext"/>
      </w:pPr>
      <w:r>
        <w:rPr>
          <w:rStyle w:val="Funotenzeichen"/>
        </w:rPr>
        <w:footnoteRef/>
      </w:r>
      <w:r>
        <w:t xml:space="preserve"> Vgl. § 54 KGO.</w:t>
      </w:r>
    </w:p>
  </w:footnote>
  <w:footnote w:id="16">
    <w:p w14:paraId="63052980" w14:textId="77777777" w:rsidR="0039523C" w:rsidRDefault="0039523C">
      <w:pPr>
        <w:pStyle w:val="Funotentext"/>
      </w:pPr>
      <w:r>
        <w:rPr>
          <w:rStyle w:val="Funotenzeichen"/>
        </w:rPr>
        <w:footnoteRef/>
      </w:r>
      <w:r>
        <w:t xml:space="preserve"> Vgl. § 53 KGO</w:t>
      </w:r>
    </w:p>
  </w:footnote>
  <w:footnote w:id="17">
    <w:p w14:paraId="58160265" w14:textId="77777777" w:rsidR="0039523C" w:rsidRDefault="0039523C">
      <w:pPr>
        <w:pStyle w:val="Funotentext"/>
      </w:pPr>
      <w:r>
        <w:rPr>
          <w:rStyle w:val="Funotenzeichen"/>
        </w:rPr>
        <w:footnoteRef/>
      </w:r>
      <w:r>
        <w:t xml:space="preserve"> Vgl. § 56 KGO;</w:t>
      </w:r>
      <w:r>
        <w:rPr>
          <w:rFonts w:eastAsia="Times New Roman" w:cs="Arial"/>
          <w:szCs w:val="24"/>
          <w:lang w:eastAsia="de-DE"/>
        </w:rPr>
        <w:t xml:space="preserve"> </w:t>
      </w:r>
      <w:r>
        <w:t>Muster Protokoll KGR (www.an-vielen-orten.de/Kirchengemeinderat/Pastoralrat).</w:t>
      </w:r>
    </w:p>
  </w:footnote>
  <w:footnote w:id="18">
    <w:p w14:paraId="0422CE72" w14:textId="42B28077" w:rsidR="00CB67DB" w:rsidRDefault="00CB67DB">
      <w:pPr>
        <w:pStyle w:val="Funotentext"/>
      </w:pPr>
      <w:r>
        <w:rPr>
          <w:rStyle w:val="Funotenzeichen"/>
        </w:rPr>
        <w:footnoteRef/>
      </w:r>
      <w:r>
        <w:t xml:space="preserve"> Vgl. § 19 Absatz 3 KGO.</w:t>
      </w:r>
    </w:p>
  </w:footnote>
  <w:footnote w:id="19">
    <w:p w14:paraId="41544925" w14:textId="43F62B0D" w:rsidR="00CB67DB" w:rsidRDefault="00CB67DB">
      <w:pPr>
        <w:pStyle w:val="Funotentext"/>
      </w:pPr>
      <w:r>
        <w:rPr>
          <w:rStyle w:val="Funotenzeichen"/>
        </w:rPr>
        <w:footnoteRef/>
      </w:r>
      <w:r w:rsidR="0009354F">
        <w:t xml:space="preserve"> Vgl. § 19 A</w:t>
      </w:r>
      <w:r>
        <w:t>bsatz 4 und 5 KGO.</w:t>
      </w:r>
    </w:p>
  </w:footnote>
  <w:footnote w:id="20">
    <w:p w14:paraId="5F66AFEF" w14:textId="77777777" w:rsidR="000A6988" w:rsidRDefault="000A6988">
      <w:pPr>
        <w:pStyle w:val="Funotentext"/>
      </w:pPr>
      <w:r>
        <w:rPr>
          <w:rStyle w:val="Funotenzeichen"/>
        </w:rPr>
        <w:footnoteRef/>
      </w:r>
      <w:r>
        <w:t xml:space="preserve"> Vgl. § 38 KGO.</w:t>
      </w:r>
    </w:p>
  </w:footnote>
  <w:footnote w:id="21">
    <w:p w14:paraId="01785C77" w14:textId="77777777" w:rsidR="0039523C" w:rsidRDefault="0039523C">
      <w:pPr>
        <w:pStyle w:val="Funotentext"/>
      </w:pPr>
      <w:r>
        <w:rPr>
          <w:rStyle w:val="Funotenzeichen"/>
        </w:rPr>
        <w:footnoteRef/>
      </w:r>
      <w:r>
        <w:t xml:space="preserve"> Vgl. §§ 34 bis 37 KGO.</w:t>
      </w:r>
    </w:p>
  </w:footnote>
  <w:footnote w:id="22">
    <w:p w14:paraId="017FDF48" w14:textId="77777777" w:rsidR="0039523C" w:rsidRDefault="0039523C">
      <w:pPr>
        <w:pStyle w:val="Funotentext"/>
      </w:pPr>
      <w:r>
        <w:rPr>
          <w:rStyle w:val="Funotenzeichen"/>
        </w:rPr>
        <w:footnoteRef/>
      </w:r>
      <w:r>
        <w:t xml:space="preserve"> Das unterscheidet sie von zeitlich befristeten Projektgruppen</w:t>
      </w:r>
    </w:p>
  </w:footnote>
  <w:footnote w:id="23">
    <w:p w14:paraId="21A57A6B" w14:textId="77777777" w:rsidR="0039523C" w:rsidRDefault="0039523C">
      <w:pPr>
        <w:pStyle w:val="Funotentext"/>
      </w:pPr>
      <w:r>
        <w:rPr>
          <w:rStyle w:val="Funotenzeichen"/>
        </w:rPr>
        <w:footnoteRef/>
      </w:r>
      <w:r>
        <w:t xml:space="preserve"> Vgl. § 37 KGO.</w:t>
      </w:r>
    </w:p>
  </w:footnote>
  <w:footnote w:id="24">
    <w:p w14:paraId="64560EC1" w14:textId="77777777" w:rsidR="0039523C" w:rsidRDefault="0039523C">
      <w:pPr>
        <w:pStyle w:val="Funotentext"/>
      </w:pPr>
      <w:r>
        <w:rPr>
          <w:rStyle w:val="Funotenzeichen"/>
        </w:rPr>
        <w:footnoteRef/>
      </w:r>
      <w:r>
        <w:t xml:space="preserve"> Vgl. § 21 Absatz 2 Nummer 5 KGO.</w:t>
      </w:r>
    </w:p>
  </w:footnote>
  <w:footnote w:id="25">
    <w:p w14:paraId="5480F64A" w14:textId="77777777" w:rsidR="0039523C" w:rsidRDefault="0039523C">
      <w:pPr>
        <w:pStyle w:val="Funotentext"/>
      </w:pPr>
      <w:r>
        <w:rPr>
          <w:rStyle w:val="Funotenzeichen"/>
        </w:rPr>
        <w:footnoteRef/>
      </w:r>
      <w:r>
        <w:t xml:space="preserve"> § 34 Absatz 2 KGO.</w:t>
      </w:r>
    </w:p>
  </w:footnote>
  <w:footnote w:id="26">
    <w:p w14:paraId="727553E4" w14:textId="77777777" w:rsidR="00181F91" w:rsidRDefault="00181F91">
      <w:pPr>
        <w:pStyle w:val="Funotentext"/>
      </w:pPr>
      <w:r>
        <w:rPr>
          <w:rStyle w:val="Funotenzeichen"/>
        </w:rPr>
        <w:footnoteRef/>
      </w:r>
      <w:r>
        <w:t xml:space="preserve"> § 36 Absatz 2 KGO.</w:t>
      </w:r>
    </w:p>
  </w:footnote>
  <w:footnote w:id="27">
    <w:p w14:paraId="610F7BA8" w14:textId="77777777" w:rsidR="00181F91" w:rsidRDefault="00181F91" w:rsidP="00181F91">
      <w:pPr>
        <w:pStyle w:val="Funotentext"/>
        <w:ind w:left="170" w:hanging="170"/>
      </w:pPr>
      <w:r>
        <w:rPr>
          <w:rStyle w:val="Funotenzeichen"/>
        </w:rPr>
        <w:footnoteRef/>
      </w:r>
      <w:r>
        <w:t xml:space="preserve"> Entfällt, wenn die Kirchengemeinde Teil einer Gesamtkirchengemeinde ist.</w:t>
      </w:r>
    </w:p>
  </w:footnote>
  <w:footnote w:id="28">
    <w:p w14:paraId="2A07CB14" w14:textId="77777777" w:rsidR="0039523C" w:rsidRDefault="0039523C">
      <w:pPr>
        <w:pStyle w:val="Funotentext"/>
      </w:pPr>
      <w:r>
        <w:rPr>
          <w:rStyle w:val="Funotenzeichen"/>
        </w:rPr>
        <w:footnoteRef/>
      </w:r>
      <w:r>
        <w:t xml:space="preserve"> Vgl. § 48 KGO</w:t>
      </w:r>
    </w:p>
  </w:footnote>
  <w:footnote w:id="29">
    <w:p w14:paraId="11157019" w14:textId="140F0237" w:rsidR="0015030C" w:rsidRDefault="0015030C">
      <w:pPr>
        <w:pStyle w:val="Funotentext"/>
      </w:pPr>
      <w:r>
        <w:rPr>
          <w:rStyle w:val="Funotenzeichen"/>
        </w:rPr>
        <w:footnoteRef/>
      </w:r>
      <w:r>
        <w:t xml:space="preserve"> Vgl. § 31 KGO.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37566" w14:textId="7017EB45" w:rsidR="008A3056" w:rsidRDefault="008A3056" w:rsidP="008A3056">
    <w:pPr>
      <w:pStyle w:val="Kopfzeile"/>
      <w:spacing w:after="120"/>
    </w:pPr>
    <w:r>
      <w:rPr>
        <w:rFonts w:ascii="Verdana" w:hAnsi="Verdana"/>
        <w:noProof/>
        <w:color w:val="000000"/>
        <w:sz w:val="17"/>
        <w:szCs w:val="17"/>
        <w:lang w:eastAsia="de-DE"/>
      </w:rPr>
      <w:drawing>
        <wp:inline distT="0" distB="0" distL="0" distR="0" wp14:anchorId="60A9A542" wp14:editId="6735C418">
          <wp:extent cx="980050" cy="426720"/>
          <wp:effectExtent l="0" t="0" r="0" b="0"/>
          <wp:docPr id="2" name="Grafik 2" descr="http://www.drsintra.de/images/logo_drs167_8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sintra.de/images/logo_drs167_8226.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8005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36D"/>
    <w:multiLevelType w:val="hybridMultilevel"/>
    <w:tmpl w:val="16865A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7333EF"/>
    <w:multiLevelType w:val="hybridMultilevel"/>
    <w:tmpl w:val="372E59C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3366D56"/>
    <w:multiLevelType w:val="hybridMultilevel"/>
    <w:tmpl w:val="773CC6CC"/>
    <w:lvl w:ilvl="0" w:tplc="04070015">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5BB7528"/>
    <w:multiLevelType w:val="hybridMultilevel"/>
    <w:tmpl w:val="7C9E459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D9952AF"/>
    <w:multiLevelType w:val="hybridMultilevel"/>
    <w:tmpl w:val="272E7D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50875BD"/>
    <w:multiLevelType w:val="hybridMultilevel"/>
    <w:tmpl w:val="F9E0C680"/>
    <w:lvl w:ilvl="0" w:tplc="8FB4920A">
      <w:start w:val="1"/>
      <w:numFmt w:val="decimal"/>
      <w:lvlText w:val="(%1)"/>
      <w:lvlJc w:val="left"/>
      <w:pPr>
        <w:ind w:left="720" w:hanging="360"/>
      </w:pPr>
      <w:rPr>
        <w:rFonts w:hint="default"/>
        <w:b/>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6A0DFE"/>
    <w:multiLevelType w:val="hybridMultilevel"/>
    <w:tmpl w:val="F54AC15E"/>
    <w:lvl w:ilvl="0" w:tplc="F5E2632A">
      <w:start w:val="19"/>
      <w:numFmt w:val="bullet"/>
      <w:lvlText w:val="-"/>
      <w:lvlJc w:val="left"/>
      <w:pPr>
        <w:ind w:left="1077" w:hanging="360"/>
      </w:pPr>
      <w:rPr>
        <w:rFonts w:ascii="Arial" w:eastAsia="Times New Roman" w:hAnsi="Arial" w:cs="Aria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nsid w:val="20E53565"/>
    <w:multiLevelType w:val="hybridMultilevel"/>
    <w:tmpl w:val="4092A80A"/>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91E75"/>
    <w:multiLevelType w:val="hybridMultilevel"/>
    <w:tmpl w:val="B45014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60A162A"/>
    <w:multiLevelType w:val="hybridMultilevel"/>
    <w:tmpl w:val="F7F05D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61A7ECD"/>
    <w:multiLevelType w:val="hybridMultilevel"/>
    <w:tmpl w:val="E910AA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CD81B3F"/>
    <w:multiLevelType w:val="hybridMultilevel"/>
    <w:tmpl w:val="75800F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F516A28"/>
    <w:multiLevelType w:val="hybridMultilevel"/>
    <w:tmpl w:val="9F4EF0E8"/>
    <w:lvl w:ilvl="0" w:tplc="5B46FE4C">
      <w:start w:val="2"/>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3C0650B"/>
    <w:multiLevelType w:val="hybridMultilevel"/>
    <w:tmpl w:val="1E12DE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4FB0448"/>
    <w:multiLevelType w:val="hybridMultilevel"/>
    <w:tmpl w:val="A5146D7C"/>
    <w:lvl w:ilvl="0" w:tplc="892CDE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8011F4C"/>
    <w:multiLevelType w:val="hybridMultilevel"/>
    <w:tmpl w:val="8A927734"/>
    <w:lvl w:ilvl="0" w:tplc="1BA03F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91B5B69"/>
    <w:multiLevelType w:val="hybridMultilevel"/>
    <w:tmpl w:val="8A927734"/>
    <w:lvl w:ilvl="0" w:tplc="1BA03F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BF123BC"/>
    <w:multiLevelType w:val="hybridMultilevel"/>
    <w:tmpl w:val="2D6CE282"/>
    <w:lvl w:ilvl="0" w:tplc="04070017">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8">
    <w:nsid w:val="50157B77"/>
    <w:multiLevelType w:val="hybridMultilevel"/>
    <w:tmpl w:val="6BBC84D0"/>
    <w:lvl w:ilvl="0" w:tplc="B622E596">
      <w:start w:val="1"/>
      <w:numFmt w:val="decimal"/>
      <w:lvlText w:val="§ %1"/>
      <w:lvlJc w:val="left"/>
      <w:pPr>
        <w:ind w:left="502" w:hanging="360"/>
      </w:pPr>
      <w:rPr>
        <w:rFonts w:hint="default"/>
        <w:b/>
        <w:i w:val="0"/>
        <w:color w:val="FF6600"/>
        <w:sz w:val="28"/>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nsid w:val="5151467C"/>
    <w:multiLevelType w:val="hybridMultilevel"/>
    <w:tmpl w:val="3716A4E6"/>
    <w:lvl w:ilvl="0" w:tplc="2C52CEDA">
      <w:start w:val="1"/>
      <w:numFmt w:val="lowerLetter"/>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20">
    <w:nsid w:val="561B14E3"/>
    <w:multiLevelType w:val="hybridMultilevel"/>
    <w:tmpl w:val="DE00611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8545E09"/>
    <w:multiLevelType w:val="hybridMultilevel"/>
    <w:tmpl w:val="A9D4CC18"/>
    <w:lvl w:ilvl="0" w:tplc="F5E2632A">
      <w:start w:val="19"/>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626D2A72"/>
    <w:multiLevelType w:val="hybridMultilevel"/>
    <w:tmpl w:val="2F4033E6"/>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nsid w:val="6825261C"/>
    <w:multiLevelType w:val="hybridMultilevel"/>
    <w:tmpl w:val="9142FF90"/>
    <w:lvl w:ilvl="0" w:tplc="1BA03F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A674E8E"/>
    <w:multiLevelType w:val="hybridMultilevel"/>
    <w:tmpl w:val="BAB41346"/>
    <w:lvl w:ilvl="0" w:tplc="83C6E88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AE23600"/>
    <w:multiLevelType w:val="hybridMultilevel"/>
    <w:tmpl w:val="05AE65DE"/>
    <w:lvl w:ilvl="0" w:tplc="89FC2974">
      <w:start w:val="1"/>
      <w:numFmt w:val="decimal"/>
      <w:lvlText w:val="(%1)"/>
      <w:lvlJc w:val="left"/>
      <w:pPr>
        <w:ind w:left="720" w:hanging="360"/>
      </w:pPr>
      <w:rPr>
        <w:rFonts w:ascii="Arial" w:hAnsi="Arial" w:cs="Arial"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BFE01A8"/>
    <w:multiLevelType w:val="hybridMultilevel"/>
    <w:tmpl w:val="4FF8515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3"/>
  </w:num>
  <w:num w:numId="3">
    <w:abstractNumId w:val="2"/>
  </w:num>
  <w:num w:numId="4">
    <w:abstractNumId w:val="26"/>
  </w:num>
  <w:num w:numId="5">
    <w:abstractNumId w:val="12"/>
  </w:num>
  <w:num w:numId="6">
    <w:abstractNumId w:val="5"/>
  </w:num>
  <w:num w:numId="7">
    <w:abstractNumId w:val="25"/>
  </w:num>
  <w:num w:numId="8">
    <w:abstractNumId w:val="15"/>
  </w:num>
  <w:num w:numId="9">
    <w:abstractNumId w:val="21"/>
  </w:num>
  <w:num w:numId="10">
    <w:abstractNumId w:val="22"/>
  </w:num>
  <w:num w:numId="11">
    <w:abstractNumId w:val="1"/>
  </w:num>
  <w:num w:numId="12">
    <w:abstractNumId w:val="16"/>
  </w:num>
  <w:num w:numId="13">
    <w:abstractNumId w:val="23"/>
  </w:num>
  <w:num w:numId="14">
    <w:abstractNumId w:val="6"/>
  </w:num>
  <w:num w:numId="15">
    <w:abstractNumId w:val="14"/>
  </w:num>
  <w:num w:numId="16">
    <w:abstractNumId w:val="19"/>
  </w:num>
  <w:num w:numId="17">
    <w:abstractNumId w:val="9"/>
  </w:num>
  <w:num w:numId="18">
    <w:abstractNumId w:val="10"/>
  </w:num>
  <w:num w:numId="19">
    <w:abstractNumId w:val="8"/>
  </w:num>
  <w:num w:numId="20">
    <w:abstractNumId w:val="4"/>
  </w:num>
  <w:num w:numId="21">
    <w:abstractNumId w:val="11"/>
  </w:num>
  <w:num w:numId="22">
    <w:abstractNumId w:val="18"/>
  </w:num>
  <w:num w:numId="23">
    <w:abstractNumId w:val="0"/>
  </w:num>
  <w:num w:numId="24">
    <w:abstractNumId w:val="7"/>
  </w:num>
  <w:num w:numId="25">
    <w:abstractNumId w:val="20"/>
  </w:num>
  <w:num w:numId="26">
    <w:abstractNumId w:val="3"/>
  </w:num>
  <w:num w:numId="27">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Strifler">
    <w15:presenceInfo w15:providerId="None" w15:userId="Barbara Strif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C0"/>
    <w:rsid w:val="00011C27"/>
    <w:rsid w:val="00015D0D"/>
    <w:rsid w:val="00027A9C"/>
    <w:rsid w:val="00035F64"/>
    <w:rsid w:val="00047893"/>
    <w:rsid w:val="00085B11"/>
    <w:rsid w:val="0009354F"/>
    <w:rsid w:val="000A6988"/>
    <w:rsid w:val="000C3265"/>
    <w:rsid w:val="0015030C"/>
    <w:rsid w:val="00161B77"/>
    <w:rsid w:val="00181F91"/>
    <w:rsid w:val="00184156"/>
    <w:rsid w:val="00193887"/>
    <w:rsid w:val="001E587B"/>
    <w:rsid w:val="00205B85"/>
    <w:rsid w:val="00211A4F"/>
    <w:rsid w:val="00232975"/>
    <w:rsid w:val="0027517D"/>
    <w:rsid w:val="0027676F"/>
    <w:rsid w:val="002B5E7A"/>
    <w:rsid w:val="002C546F"/>
    <w:rsid w:val="002D2167"/>
    <w:rsid w:val="002D3C00"/>
    <w:rsid w:val="002F0769"/>
    <w:rsid w:val="002F13A3"/>
    <w:rsid w:val="002F52EB"/>
    <w:rsid w:val="00305F66"/>
    <w:rsid w:val="003318F6"/>
    <w:rsid w:val="00350283"/>
    <w:rsid w:val="0039523C"/>
    <w:rsid w:val="003E4839"/>
    <w:rsid w:val="003F24E5"/>
    <w:rsid w:val="00407500"/>
    <w:rsid w:val="0044115F"/>
    <w:rsid w:val="00473ACA"/>
    <w:rsid w:val="004B768A"/>
    <w:rsid w:val="004D6CE9"/>
    <w:rsid w:val="00506FCE"/>
    <w:rsid w:val="00527B03"/>
    <w:rsid w:val="00535579"/>
    <w:rsid w:val="00540A85"/>
    <w:rsid w:val="005529CD"/>
    <w:rsid w:val="00600AC0"/>
    <w:rsid w:val="00636FA0"/>
    <w:rsid w:val="00656506"/>
    <w:rsid w:val="006954E6"/>
    <w:rsid w:val="006D7C6C"/>
    <w:rsid w:val="006E72FC"/>
    <w:rsid w:val="007054FD"/>
    <w:rsid w:val="007301FB"/>
    <w:rsid w:val="0079149C"/>
    <w:rsid w:val="00803F41"/>
    <w:rsid w:val="00805E54"/>
    <w:rsid w:val="008756ED"/>
    <w:rsid w:val="008836FF"/>
    <w:rsid w:val="00886ABA"/>
    <w:rsid w:val="008A3056"/>
    <w:rsid w:val="008A7FB5"/>
    <w:rsid w:val="008C3C4F"/>
    <w:rsid w:val="008C3C7E"/>
    <w:rsid w:val="008C63AE"/>
    <w:rsid w:val="00900EFA"/>
    <w:rsid w:val="00915C0D"/>
    <w:rsid w:val="00982E09"/>
    <w:rsid w:val="009C60A9"/>
    <w:rsid w:val="009D7AE1"/>
    <w:rsid w:val="009E1DD8"/>
    <w:rsid w:val="00A0117E"/>
    <w:rsid w:val="00A10E28"/>
    <w:rsid w:val="00A45EFC"/>
    <w:rsid w:val="00A748A4"/>
    <w:rsid w:val="00AA4CB2"/>
    <w:rsid w:val="00AB311C"/>
    <w:rsid w:val="00AE2334"/>
    <w:rsid w:val="00AF4F51"/>
    <w:rsid w:val="00AF7C6A"/>
    <w:rsid w:val="00BC0160"/>
    <w:rsid w:val="00BD338C"/>
    <w:rsid w:val="00C62BA7"/>
    <w:rsid w:val="00C62C75"/>
    <w:rsid w:val="00C863DC"/>
    <w:rsid w:val="00CA7CAA"/>
    <w:rsid w:val="00CB15DC"/>
    <w:rsid w:val="00CB67DB"/>
    <w:rsid w:val="00CF2762"/>
    <w:rsid w:val="00D021D8"/>
    <w:rsid w:val="00D176BF"/>
    <w:rsid w:val="00D46DE2"/>
    <w:rsid w:val="00D71290"/>
    <w:rsid w:val="00D86B29"/>
    <w:rsid w:val="00DC64F0"/>
    <w:rsid w:val="00DD569F"/>
    <w:rsid w:val="00DE7711"/>
    <w:rsid w:val="00E51BCC"/>
    <w:rsid w:val="00E55457"/>
    <w:rsid w:val="00E55B1B"/>
    <w:rsid w:val="00E62E88"/>
    <w:rsid w:val="00E804C9"/>
    <w:rsid w:val="00E86D79"/>
    <w:rsid w:val="00EC3881"/>
    <w:rsid w:val="00EC66E1"/>
    <w:rsid w:val="00EE6CF1"/>
    <w:rsid w:val="00F64DD6"/>
    <w:rsid w:val="00F668C2"/>
    <w:rsid w:val="00FF13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2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ind w:left="170" w:hanging="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6ABA"/>
    <w:pPr>
      <w:ind w:left="0" w:firstLine="0"/>
    </w:pPr>
    <w:rPr>
      <w:rFonts w:ascii="Arial" w:hAnsi="Arial"/>
      <w:sz w:val="24"/>
    </w:rPr>
  </w:style>
  <w:style w:type="paragraph" w:styleId="berschrift1">
    <w:name w:val="heading 1"/>
    <w:basedOn w:val="Standard"/>
    <w:next w:val="Standard"/>
    <w:link w:val="berschrift1Zchn"/>
    <w:uiPriority w:val="9"/>
    <w:qFormat/>
    <w:rsid w:val="00E62E88"/>
    <w:pPr>
      <w:keepNext/>
      <w:keepLines/>
      <w:spacing w:before="480" w:after="240"/>
      <w:outlineLvl w:val="0"/>
    </w:pPr>
    <w:rPr>
      <w:rFonts w:eastAsiaTheme="majorEastAsia" w:cstheme="majorBidi"/>
      <w:b/>
      <w:bCs/>
      <w:smallCaps/>
      <w:color w:val="EE7612"/>
      <w:sz w:val="32"/>
      <w:szCs w:val="28"/>
    </w:rPr>
  </w:style>
  <w:style w:type="paragraph" w:styleId="berschrift2">
    <w:name w:val="heading 2"/>
    <w:basedOn w:val="Standard"/>
    <w:next w:val="Standard"/>
    <w:link w:val="berschrift2Zchn"/>
    <w:uiPriority w:val="9"/>
    <w:unhideWhenUsed/>
    <w:qFormat/>
    <w:rsid w:val="00D176BF"/>
    <w:pPr>
      <w:keepNext/>
      <w:keepLines/>
      <w:spacing w:before="360" w:after="120"/>
      <w:outlineLvl w:val="1"/>
    </w:pPr>
    <w:rPr>
      <w:rFonts w:eastAsiaTheme="majorEastAsia" w:cstheme="majorBidi"/>
      <w:b/>
      <w:bCs/>
      <w:smallCaps/>
      <w:color w:val="EE7612"/>
      <w:sz w:val="28"/>
      <w:szCs w:val="26"/>
    </w:rPr>
  </w:style>
  <w:style w:type="paragraph" w:styleId="berschrift3">
    <w:name w:val="heading 3"/>
    <w:basedOn w:val="Standard"/>
    <w:next w:val="Standard"/>
    <w:link w:val="berschrift3Zchn"/>
    <w:uiPriority w:val="9"/>
    <w:unhideWhenUsed/>
    <w:qFormat/>
    <w:rsid w:val="00AF7C6A"/>
    <w:pPr>
      <w:keepNext/>
      <w:keepLines/>
      <w:spacing w:before="20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6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62E88"/>
    <w:pPr>
      <w:ind w:left="720"/>
      <w:contextualSpacing/>
    </w:pPr>
  </w:style>
  <w:style w:type="character" w:customStyle="1" w:styleId="berschrift1Zchn">
    <w:name w:val="Überschrift 1 Zchn"/>
    <w:basedOn w:val="Absatz-Standardschriftart"/>
    <w:link w:val="berschrift1"/>
    <w:uiPriority w:val="9"/>
    <w:rsid w:val="00E62E88"/>
    <w:rPr>
      <w:rFonts w:ascii="Arial" w:eastAsiaTheme="majorEastAsia" w:hAnsi="Arial" w:cstheme="majorBidi"/>
      <w:b/>
      <w:bCs/>
      <w:smallCaps/>
      <w:color w:val="EE7612"/>
      <w:sz w:val="32"/>
      <w:szCs w:val="28"/>
    </w:rPr>
  </w:style>
  <w:style w:type="character" w:customStyle="1" w:styleId="berschrift2Zchn">
    <w:name w:val="Überschrift 2 Zchn"/>
    <w:basedOn w:val="Absatz-Standardschriftart"/>
    <w:link w:val="berschrift2"/>
    <w:uiPriority w:val="9"/>
    <w:rsid w:val="00D176BF"/>
    <w:rPr>
      <w:rFonts w:ascii="Arial" w:eastAsiaTheme="majorEastAsia" w:hAnsi="Arial" w:cstheme="majorBidi"/>
      <w:b/>
      <w:bCs/>
      <w:smallCaps/>
      <w:color w:val="EE7612"/>
      <w:sz w:val="28"/>
      <w:szCs w:val="26"/>
    </w:rPr>
  </w:style>
  <w:style w:type="paragraph" w:styleId="Funotentext">
    <w:name w:val="footnote text"/>
    <w:basedOn w:val="Standard"/>
    <w:link w:val="FunotentextZchn"/>
    <w:uiPriority w:val="99"/>
    <w:semiHidden/>
    <w:unhideWhenUsed/>
    <w:rsid w:val="00D86B29"/>
    <w:rPr>
      <w:sz w:val="20"/>
      <w:szCs w:val="20"/>
    </w:rPr>
  </w:style>
  <w:style w:type="character" w:customStyle="1" w:styleId="FunotentextZchn">
    <w:name w:val="Fußnotentext Zchn"/>
    <w:basedOn w:val="Absatz-Standardschriftart"/>
    <w:link w:val="Funotentext"/>
    <w:uiPriority w:val="99"/>
    <w:semiHidden/>
    <w:rsid w:val="00D86B29"/>
    <w:rPr>
      <w:rFonts w:ascii="Arial" w:hAnsi="Arial"/>
      <w:sz w:val="20"/>
      <w:szCs w:val="20"/>
    </w:rPr>
  </w:style>
  <w:style w:type="character" w:styleId="Funotenzeichen">
    <w:name w:val="footnote reference"/>
    <w:basedOn w:val="Absatz-Standardschriftart"/>
    <w:uiPriority w:val="99"/>
    <w:semiHidden/>
    <w:unhideWhenUsed/>
    <w:rsid w:val="00D86B29"/>
    <w:rPr>
      <w:vertAlign w:val="superscript"/>
    </w:rPr>
  </w:style>
  <w:style w:type="paragraph" w:styleId="Kopfzeile">
    <w:name w:val="header"/>
    <w:basedOn w:val="Standard"/>
    <w:link w:val="KopfzeileZchn"/>
    <w:uiPriority w:val="99"/>
    <w:unhideWhenUsed/>
    <w:rsid w:val="00D46DE2"/>
    <w:pPr>
      <w:tabs>
        <w:tab w:val="center" w:pos="4536"/>
        <w:tab w:val="right" w:pos="9072"/>
      </w:tabs>
    </w:pPr>
  </w:style>
  <w:style w:type="character" w:customStyle="1" w:styleId="KopfzeileZchn">
    <w:name w:val="Kopfzeile Zchn"/>
    <w:basedOn w:val="Absatz-Standardschriftart"/>
    <w:link w:val="Kopfzeile"/>
    <w:uiPriority w:val="99"/>
    <w:rsid w:val="00D46DE2"/>
    <w:rPr>
      <w:rFonts w:ascii="Arial" w:hAnsi="Arial"/>
      <w:sz w:val="24"/>
    </w:rPr>
  </w:style>
  <w:style w:type="paragraph" w:styleId="Fuzeile">
    <w:name w:val="footer"/>
    <w:basedOn w:val="Standard"/>
    <w:link w:val="FuzeileZchn"/>
    <w:unhideWhenUsed/>
    <w:rsid w:val="00D46DE2"/>
    <w:pPr>
      <w:tabs>
        <w:tab w:val="center" w:pos="4536"/>
        <w:tab w:val="right" w:pos="9072"/>
      </w:tabs>
    </w:pPr>
  </w:style>
  <w:style w:type="character" w:customStyle="1" w:styleId="FuzeileZchn">
    <w:name w:val="Fußzeile Zchn"/>
    <w:basedOn w:val="Absatz-Standardschriftart"/>
    <w:link w:val="Fuzeile"/>
    <w:rsid w:val="00D46DE2"/>
    <w:rPr>
      <w:rFonts w:ascii="Arial" w:hAnsi="Arial"/>
      <w:sz w:val="24"/>
    </w:rPr>
  </w:style>
  <w:style w:type="character" w:customStyle="1" w:styleId="berschrift3Zchn">
    <w:name w:val="Überschrift 3 Zchn"/>
    <w:basedOn w:val="Absatz-Standardschriftart"/>
    <w:link w:val="berschrift3"/>
    <w:uiPriority w:val="9"/>
    <w:rsid w:val="00AF7C6A"/>
    <w:rPr>
      <w:rFonts w:ascii="Arial" w:eastAsiaTheme="majorEastAsia" w:hAnsi="Arial" w:cstheme="majorBidi"/>
      <w:b/>
      <w:bCs/>
      <w:sz w:val="24"/>
    </w:rPr>
  </w:style>
  <w:style w:type="character" w:styleId="Hyperlink">
    <w:name w:val="Hyperlink"/>
    <w:basedOn w:val="Absatz-Standardschriftart"/>
    <w:unhideWhenUsed/>
    <w:rsid w:val="00E55457"/>
    <w:rPr>
      <w:color w:val="0000FF" w:themeColor="hyperlink"/>
      <w:u w:val="single"/>
    </w:rPr>
  </w:style>
  <w:style w:type="paragraph" w:styleId="Sprechblasentext">
    <w:name w:val="Balloon Text"/>
    <w:basedOn w:val="Standard"/>
    <w:link w:val="SprechblasentextZchn"/>
    <w:uiPriority w:val="99"/>
    <w:semiHidden/>
    <w:unhideWhenUsed/>
    <w:rsid w:val="00011C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1C27"/>
    <w:rPr>
      <w:rFonts w:ascii="Segoe UI" w:hAnsi="Segoe UI" w:cs="Segoe UI"/>
      <w:sz w:val="18"/>
      <w:szCs w:val="18"/>
    </w:rPr>
  </w:style>
  <w:style w:type="character" w:styleId="Kommentarzeichen">
    <w:name w:val="annotation reference"/>
    <w:basedOn w:val="Absatz-Standardschriftart"/>
    <w:uiPriority w:val="99"/>
    <w:semiHidden/>
    <w:unhideWhenUsed/>
    <w:rsid w:val="00F668C2"/>
    <w:rPr>
      <w:sz w:val="16"/>
      <w:szCs w:val="16"/>
    </w:rPr>
  </w:style>
  <w:style w:type="paragraph" w:styleId="Kommentartext">
    <w:name w:val="annotation text"/>
    <w:basedOn w:val="Standard"/>
    <w:link w:val="KommentartextZchn"/>
    <w:uiPriority w:val="99"/>
    <w:semiHidden/>
    <w:unhideWhenUsed/>
    <w:rsid w:val="00F668C2"/>
    <w:rPr>
      <w:sz w:val="20"/>
      <w:szCs w:val="20"/>
    </w:rPr>
  </w:style>
  <w:style w:type="character" w:customStyle="1" w:styleId="KommentartextZchn">
    <w:name w:val="Kommentartext Zchn"/>
    <w:basedOn w:val="Absatz-Standardschriftart"/>
    <w:link w:val="Kommentartext"/>
    <w:uiPriority w:val="99"/>
    <w:semiHidden/>
    <w:rsid w:val="00F668C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668C2"/>
    <w:rPr>
      <w:b/>
      <w:bCs/>
    </w:rPr>
  </w:style>
  <w:style w:type="character" w:customStyle="1" w:styleId="KommentarthemaZchn">
    <w:name w:val="Kommentarthema Zchn"/>
    <w:basedOn w:val="KommentartextZchn"/>
    <w:link w:val="Kommentarthema"/>
    <w:uiPriority w:val="99"/>
    <w:semiHidden/>
    <w:rsid w:val="00F668C2"/>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ind w:left="170" w:hanging="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6ABA"/>
    <w:pPr>
      <w:ind w:left="0" w:firstLine="0"/>
    </w:pPr>
    <w:rPr>
      <w:rFonts w:ascii="Arial" w:hAnsi="Arial"/>
      <w:sz w:val="24"/>
    </w:rPr>
  </w:style>
  <w:style w:type="paragraph" w:styleId="berschrift1">
    <w:name w:val="heading 1"/>
    <w:basedOn w:val="Standard"/>
    <w:next w:val="Standard"/>
    <w:link w:val="berschrift1Zchn"/>
    <w:uiPriority w:val="9"/>
    <w:qFormat/>
    <w:rsid w:val="00E62E88"/>
    <w:pPr>
      <w:keepNext/>
      <w:keepLines/>
      <w:spacing w:before="480" w:after="240"/>
      <w:outlineLvl w:val="0"/>
    </w:pPr>
    <w:rPr>
      <w:rFonts w:eastAsiaTheme="majorEastAsia" w:cstheme="majorBidi"/>
      <w:b/>
      <w:bCs/>
      <w:smallCaps/>
      <w:color w:val="EE7612"/>
      <w:sz w:val="32"/>
      <w:szCs w:val="28"/>
    </w:rPr>
  </w:style>
  <w:style w:type="paragraph" w:styleId="berschrift2">
    <w:name w:val="heading 2"/>
    <w:basedOn w:val="Standard"/>
    <w:next w:val="Standard"/>
    <w:link w:val="berschrift2Zchn"/>
    <w:uiPriority w:val="9"/>
    <w:unhideWhenUsed/>
    <w:qFormat/>
    <w:rsid w:val="00D176BF"/>
    <w:pPr>
      <w:keepNext/>
      <w:keepLines/>
      <w:spacing w:before="360" w:after="120"/>
      <w:outlineLvl w:val="1"/>
    </w:pPr>
    <w:rPr>
      <w:rFonts w:eastAsiaTheme="majorEastAsia" w:cstheme="majorBidi"/>
      <w:b/>
      <w:bCs/>
      <w:smallCaps/>
      <w:color w:val="EE7612"/>
      <w:sz w:val="28"/>
      <w:szCs w:val="26"/>
    </w:rPr>
  </w:style>
  <w:style w:type="paragraph" w:styleId="berschrift3">
    <w:name w:val="heading 3"/>
    <w:basedOn w:val="Standard"/>
    <w:next w:val="Standard"/>
    <w:link w:val="berschrift3Zchn"/>
    <w:uiPriority w:val="9"/>
    <w:unhideWhenUsed/>
    <w:qFormat/>
    <w:rsid w:val="00AF7C6A"/>
    <w:pPr>
      <w:keepNext/>
      <w:keepLines/>
      <w:spacing w:before="20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6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62E88"/>
    <w:pPr>
      <w:ind w:left="720"/>
      <w:contextualSpacing/>
    </w:pPr>
  </w:style>
  <w:style w:type="character" w:customStyle="1" w:styleId="berschrift1Zchn">
    <w:name w:val="Überschrift 1 Zchn"/>
    <w:basedOn w:val="Absatz-Standardschriftart"/>
    <w:link w:val="berschrift1"/>
    <w:uiPriority w:val="9"/>
    <w:rsid w:val="00E62E88"/>
    <w:rPr>
      <w:rFonts w:ascii="Arial" w:eastAsiaTheme="majorEastAsia" w:hAnsi="Arial" w:cstheme="majorBidi"/>
      <w:b/>
      <w:bCs/>
      <w:smallCaps/>
      <w:color w:val="EE7612"/>
      <w:sz w:val="32"/>
      <w:szCs w:val="28"/>
    </w:rPr>
  </w:style>
  <w:style w:type="character" w:customStyle="1" w:styleId="berschrift2Zchn">
    <w:name w:val="Überschrift 2 Zchn"/>
    <w:basedOn w:val="Absatz-Standardschriftart"/>
    <w:link w:val="berschrift2"/>
    <w:uiPriority w:val="9"/>
    <w:rsid w:val="00D176BF"/>
    <w:rPr>
      <w:rFonts w:ascii="Arial" w:eastAsiaTheme="majorEastAsia" w:hAnsi="Arial" w:cstheme="majorBidi"/>
      <w:b/>
      <w:bCs/>
      <w:smallCaps/>
      <w:color w:val="EE7612"/>
      <w:sz w:val="28"/>
      <w:szCs w:val="26"/>
    </w:rPr>
  </w:style>
  <w:style w:type="paragraph" w:styleId="Funotentext">
    <w:name w:val="footnote text"/>
    <w:basedOn w:val="Standard"/>
    <w:link w:val="FunotentextZchn"/>
    <w:uiPriority w:val="99"/>
    <w:semiHidden/>
    <w:unhideWhenUsed/>
    <w:rsid w:val="00D86B29"/>
    <w:rPr>
      <w:sz w:val="20"/>
      <w:szCs w:val="20"/>
    </w:rPr>
  </w:style>
  <w:style w:type="character" w:customStyle="1" w:styleId="FunotentextZchn">
    <w:name w:val="Fußnotentext Zchn"/>
    <w:basedOn w:val="Absatz-Standardschriftart"/>
    <w:link w:val="Funotentext"/>
    <w:uiPriority w:val="99"/>
    <w:semiHidden/>
    <w:rsid w:val="00D86B29"/>
    <w:rPr>
      <w:rFonts w:ascii="Arial" w:hAnsi="Arial"/>
      <w:sz w:val="20"/>
      <w:szCs w:val="20"/>
    </w:rPr>
  </w:style>
  <w:style w:type="character" w:styleId="Funotenzeichen">
    <w:name w:val="footnote reference"/>
    <w:basedOn w:val="Absatz-Standardschriftart"/>
    <w:uiPriority w:val="99"/>
    <w:semiHidden/>
    <w:unhideWhenUsed/>
    <w:rsid w:val="00D86B29"/>
    <w:rPr>
      <w:vertAlign w:val="superscript"/>
    </w:rPr>
  </w:style>
  <w:style w:type="paragraph" w:styleId="Kopfzeile">
    <w:name w:val="header"/>
    <w:basedOn w:val="Standard"/>
    <w:link w:val="KopfzeileZchn"/>
    <w:uiPriority w:val="99"/>
    <w:unhideWhenUsed/>
    <w:rsid w:val="00D46DE2"/>
    <w:pPr>
      <w:tabs>
        <w:tab w:val="center" w:pos="4536"/>
        <w:tab w:val="right" w:pos="9072"/>
      </w:tabs>
    </w:pPr>
  </w:style>
  <w:style w:type="character" w:customStyle="1" w:styleId="KopfzeileZchn">
    <w:name w:val="Kopfzeile Zchn"/>
    <w:basedOn w:val="Absatz-Standardschriftart"/>
    <w:link w:val="Kopfzeile"/>
    <w:uiPriority w:val="99"/>
    <w:rsid w:val="00D46DE2"/>
    <w:rPr>
      <w:rFonts w:ascii="Arial" w:hAnsi="Arial"/>
      <w:sz w:val="24"/>
    </w:rPr>
  </w:style>
  <w:style w:type="paragraph" w:styleId="Fuzeile">
    <w:name w:val="footer"/>
    <w:basedOn w:val="Standard"/>
    <w:link w:val="FuzeileZchn"/>
    <w:unhideWhenUsed/>
    <w:rsid w:val="00D46DE2"/>
    <w:pPr>
      <w:tabs>
        <w:tab w:val="center" w:pos="4536"/>
        <w:tab w:val="right" w:pos="9072"/>
      </w:tabs>
    </w:pPr>
  </w:style>
  <w:style w:type="character" w:customStyle="1" w:styleId="FuzeileZchn">
    <w:name w:val="Fußzeile Zchn"/>
    <w:basedOn w:val="Absatz-Standardschriftart"/>
    <w:link w:val="Fuzeile"/>
    <w:rsid w:val="00D46DE2"/>
    <w:rPr>
      <w:rFonts w:ascii="Arial" w:hAnsi="Arial"/>
      <w:sz w:val="24"/>
    </w:rPr>
  </w:style>
  <w:style w:type="character" w:customStyle="1" w:styleId="berschrift3Zchn">
    <w:name w:val="Überschrift 3 Zchn"/>
    <w:basedOn w:val="Absatz-Standardschriftart"/>
    <w:link w:val="berschrift3"/>
    <w:uiPriority w:val="9"/>
    <w:rsid w:val="00AF7C6A"/>
    <w:rPr>
      <w:rFonts w:ascii="Arial" w:eastAsiaTheme="majorEastAsia" w:hAnsi="Arial" w:cstheme="majorBidi"/>
      <w:b/>
      <w:bCs/>
      <w:sz w:val="24"/>
    </w:rPr>
  </w:style>
  <w:style w:type="character" w:styleId="Hyperlink">
    <w:name w:val="Hyperlink"/>
    <w:basedOn w:val="Absatz-Standardschriftart"/>
    <w:unhideWhenUsed/>
    <w:rsid w:val="00E55457"/>
    <w:rPr>
      <w:color w:val="0000FF" w:themeColor="hyperlink"/>
      <w:u w:val="single"/>
    </w:rPr>
  </w:style>
  <w:style w:type="paragraph" w:styleId="Sprechblasentext">
    <w:name w:val="Balloon Text"/>
    <w:basedOn w:val="Standard"/>
    <w:link w:val="SprechblasentextZchn"/>
    <w:uiPriority w:val="99"/>
    <w:semiHidden/>
    <w:unhideWhenUsed/>
    <w:rsid w:val="00011C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1C27"/>
    <w:rPr>
      <w:rFonts w:ascii="Segoe UI" w:hAnsi="Segoe UI" w:cs="Segoe UI"/>
      <w:sz w:val="18"/>
      <w:szCs w:val="18"/>
    </w:rPr>
  </w:style>
  <w:style w:type="character" w:styleId="Kommentarzeichen">
    <w:name w:val="annotation reference"/>
    <w:basedOn w:val="Absatz-Standardschriftart"/>
    <w:uiPriority w:val="99"/>
    <w:semiHidden/>
    <w:unhideWhenUsed/>
    <w:rsid w:val="00F668C2"/>
    <w:rPr>
      <w:sz w:val="16"/>
      <w:szCs w:val="16"/>
    </w:rPr>
  </w:style>
  <w:style w:type="paragraph" w:styleId="Kommentartext">
    <w:name w:val="annotation text"/>
    <w:basedOn w:val="Standard"/>
    <w:link w:val="KommentartextZchn"/>
    <w:uiPriority w:val="99"/>
    <w:semiHidden/>
    <w:unhideWhenUsed/>
    <w:rsid w:val="00F668C2"/>
    <w:rPr>
      <w:sz w:val="20"/>
      <w:szCs w:val="20"/>
    </w:rPr>
  </w:style>
  <w:style w:type="character" w:customStyle="1" w:styleId="KommentartextZchn">
    <w:name w:val="Kommentartext Zchn"/>
    <w:basedOn w:val="Absatz-Standardschriftart"/>
    <w:link w:val="Kommentartext"/>
    <w:uiPriority w:val="99"/>
    <w:semiHidden/>
    <w:rsid w:val="00F668C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668C2"/>
    <w:rPr>
      <w:b/>
      <w:bCs/>
    </w:rPr>
  </w:style>
  <w:style w:type="character" w:customStyle="1" w:styleId="KommentarthemaZchn">
    <w:name w:val="Kommentarthema Zchn"/>
    <w:basedOn w:val="KommentartextZchn"/>
    <w:link w:val="Kommentarthema"/>
    <w:uiPriority w:val="99"/>
    <w:semiHidden/>
    <w:rsid w:val="00F668C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http://www.drsintra.de/images/logo_drs167_8226.jpg"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530E-A438-4471-82AA-A4A48EF1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89695859.dotm</Template>
  <TotalTime>0</TotalTime>
  <Pages>7</Pages>
  <Words>1648</Words>
  <Characters>13022</Characters>
  <Application>Microsoft Office Word</Application>
  <DocSecurity>0</DocSecurity>
  <Lines>813</Lines>
  <Paragraphs>299</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Criedisser</dc:creator>
  <cp:lastModifiedBy>Criedisser</cp:lastModifiedBy>
  <cp:revision>3</cp:revision>
  <cp:lastPrinted>2020-04-23T12:57:00Z</cp:lastPrinted>
  <dcterms:created xsi:type="dcterms:W3CDTF">2020-05-13T13:10:00Z</dcterms:created>
  <dcterms:modified xsi:type="dcterms:W3CDTF">2020-05-13T13:10:00Z</dcterms:modified>
</cp:coreProperties>
</file>